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F61F9A" w:rsidRDefault="50C6993F" w:rsidP="50C6993F">
      <w:pPr>
        <w:jc w:val="center"/>
      </w:pPr>
      <w:r>
        <w:rPr>
          <w:noProof/>
        </w:rPr>
        <w:drawing>
          <wp:inline distT="0" distB="0" distL="0" distR="0" wp14:anchorId="7D2940AE" wp14:editId="1BA54D14">
            <wp:extent cx="2411520" cy="2162395"/>
            <wp:effectExtent l="0" t="0" r="8255" b="0"/>
            <wp:docPr id="1" name="Picture 1" descr="Paignton Place Leadership Boar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aignton Place Leadership Board logo"/>
                    <pic:cNvPicPr/>
                  </pic:nvPicPr>
                  <pic:blipFill>
                    <a:blip r:embed="rId11"/>
                    <a:stretch>
                      <a:fillRect/>
                    </a:stretch>
                  </pic:blipFill>
                  <pic:spPr>
                    <a:xfrm>
                      <a:off x="0" y="0"/>
                      <a:ext cx="2419362" cy="2169427"/>
                    </a:xfrm>
                    <a:prstGeom prst="rect">
                      <a:avLst/>
                    </a:prstGeom>
                  </pic:spPr>
                </pic:pic>
              </a:graphicData>
            </a:graphic>
          </wp:inline>
        </w:drawing>
      </w:r>
    </w:p>
    <w:p w14:paraId="162D4B3C" w14:textId="77777777" w:rsidR="00F61F9A" w:rsidRDefault="001150DF">
      <w:pPr>
        <w:spacing w:before="1600"/>
        <w:jc w:val="center"/>
      </w:pPr>
      <w:r>
        <w:rPr>
          <w:b/>
          <w:color w:val="2F75B5"/>
          <w:sz w:val="30"/>
        </w:rPr>
        <w:t>PAIGNTON</w:t>
      </w:r>
    </w:p>
    <w:p w14:paraId="6AD64B30" w14:textId="77777777" w:rsidR="00F61F9A" w:rsidRDefault="001150DF">
      <w:pPr>
        <w:pStyle w:val="Title"/>
        <w:jc w:val="center"/>
      </w:pPr>
      <w:r>
        <w:t>Paignton Pride in Place Programme</w:t>
      </w:r>
    </w:p>
    <w:p w14:paraId="3DA963D1" w14:textId="77777777" w:rsidR="00F61F9A" w:rsidRDefault="001150DF" w:rsidP="16AB52CC">
      <w:pPr>
        <w:pStyle w:val="Heading3"/>
        <w:jc w:val="center"/>
        <w:rPr>
          <w:sz w:val="36"/>
          <w:szCs w:val="36"/>
        </w:rPr>
      </w:pPr>
      <w:r w:rsidRPr="16AB52CC">
        <w:rPr>
          <w:sz w:val="36"/>
          <w:szCs w:val="36"/>
        </w:rPr>
        <w:t>Our ten-year vision</w:t>
      </w:r>
    </w:p>
    <w:p w14:paraId="537AB0C5" w14:textId="717898CC" w:rsidR="00F61F9A" w:rsidRDefault="001150DF">
      <w:pPr>
        <w:spacing w:before="600"/>
        <w:jc w:val="center"/>
      </w:pPr>
      <w:r>
        <w:t xml:space="preserve">Updated draft for the Paignton Place Leadership Board | </w:t>
      </w:r>
      <w:r w:rsidR="00433917">
        <w:t>9th</w:t>
      </w:r>
      <w:r>
        <w:t xml:space="preserve"> </w:t>
      </w:r>
      <w:r w:rsidR="00433917">
        <w:t>November</w:t>
      </w:r>
      <w:r>
        <w:t xml:space="preserve"> 2026</w:t>
      </w:r>
    </w:p>
    <w:p w14:paraId="0A37501D" w14:textId="33470A3F" w:rsidR="00CC649E" w:rsidRDefault="0093395D">
      <w:pPr>
        <w:pStyle w:val="Callout"/>
        <w:spacing w:before="600"/>
        <w:jc w:val="center"/>
      </w:pPr>
      <w:r>
        <w:t xml:space="preserve">“The central message is not simply that residents want more investment. They want their neighbourhoods to feel valued and </w:t>
      </w:r>
      <w:r w:rsidR="001C10FC">
        <w:t>heard — and</w:t>
      </w:r>
      <w:r>
        <w:t xml:space="preserve"> to have a meaningful part in shaping their future.”</w:t>
      </w:r>
    </w:p>
    <w:p w14:paraId="0485ED6F" w14:textId="190E66E1" w:rsidR="0097133E" w:rsidRDefault="00021A69" w:rsidP="16AB52CC">
      <w:pPr>
        <w:pStyle w:val="Callout"/>
        <w:ind w:left="210"/>
        <w:jc w:val="center"/>
        <w:rPr>
          <w:highlight w:val="yellow"/>
        </w:rPr>
      </w:pPr>
      <w:r>
        <w:rPr>
          <w:sz w:val="56"/>
          <w:szCs w:val="56"/>
          <w:shd w:val="clear" w:color="auto" w:fill="FFFF00"/>
        </w:rPr>
        <w:t xml:space="preserve">Incomplete </w:t>
      </w:r>
      <w:r w:rsidR="008F46A8">
        <w:rPr>
          <w:sz w:val="56"/>
          <w:szCs w:val="56"/>
          <w:shd w:val="clear" w:color="auto" w:fill="FFFF00"/>
        </w:rPr>
        <w:t xml:space="preserve">public </w:t>
      </w:r>
      <w:r>
        <w:rPr>
          <w:sz w:val="56"/>
          <w:szCs w:val="56"/>
          <w:shd w:val="clear" w:color="auto" w:fill="FFFF00"/>
        </w:rPr>
        <w:t>draft for board discussion</w:t>
      </w:r>
    </w:p>
    <w:p w14:paraId="67973E6F" w14:textId="2147A66D" w:rsidR="16AB52CC" w:rsidRDefault="16AB52CC" w:rsidP="16AB52CC">
      <w:pPr>
        <w:pStyle w:val="Callout"/>
        <w:jc w:val="center"/>
      </w:pPr>
    </w:p>
    <w:p w14:paraId="5DAB6C7B" w14:textId="77777777" w:rsidR="00F61F9A" w:rsidRDefault="001150DF">
      <w:r>
        <w:br w:type="page"/>
      </w:r>
    </w:p>
    <w:p w14:paraId="10A91E40" w14:textId="77777777" w:rsidR="00933367" w:rsidRDefault="00933367">
      <w:pPr>
        <w:pStyle w:val="Heading1"/>
        <w:rPr>
          <w:kern w:val="36"/>
          <w:szCs w:val="38"/>
          <w:lang w:val="en-GB" w:eastAsia="en-GB"/>
          <w14:ligatures w14:val="standardContextual"/>
        </w:rPr>
      </w:pPr>
      <w:r>
        <w:lastRenderedPageBreak/>
        <w:t>Executive summary</w:t>
      </w:r>
    </w:p>
    <w:p w14:paraId="5C229B49" w14:textId="68358963" w:rsidR="00CC649E" w:rsidRDefault="003573E8">
      <w:pPr>
        <w:pStyle w:val="Callout"/>
        <w:rPr>
          <w:kern w:val="2"/>
          <w:sz w:val="24"/>
          <w:szCs w:val="24"/>
          <w:lang w:val="en-GB" w:eastAsia="en-GB"/>
          <w14:ligatures w14:val="standardContextual"/>
        </w:rPr>
      </w:pPr>
      <w:r>
        <w:t>People want to feel valued, connected and heard — and to help shape the place they call home.</w:t>
      </w:r>
    </w:p>
    <w:p w14:paraId="2F1FF561" w14:textId="1044C0F9" w:rsidR="00CC649E" w:rsidRDefault="00AE2E57">
      <w:pPr>
        <w:rPr>
          <w:kern w:val="2"/>
          <w:szCs w:val="21"/>
          <w:lang w:val="en-GB" w:eastAsia="en-GB"/>
          <w14:ligatures w14:val="standardContextual"/>
        </w:rPr>
      </w:pPr>
      <w:r>
        <w:t>This ten-year vision begins with care for our communities in Paignton: neighbours looking out for one another, volunteers giving their time and organisations bringing people together. Across the agreed programme area, home to around 7,000 people, Pride in Place aims to nurture these strengths and make everyday life safer, easier and less lonely. One shared vision</w:t>
      </w:r>
      <w:r>
        <w:rPr>
          <w:b/>
          <w:bCs/>
        </w:rPr>
        <w:t>, shaped around the different needs of each neighbourhood.</w:t>
      </w:r>
    </w:p>
    <w:p w14:paraId="6A33EDE1" w14:textId="74100B24" w:rsidR="00CC649E" w:rsidRDefault="00D27E7B" w:rsidP="00D27E7B">
      <w:pPr>
        <w:pStyle w:val="Heading2"/>
        <w:rPr>
          <w:kern w:val="2"/>
          <w:szCs w:val="28"/>
          <w:lang w:val="en-GB" w:eastAsia="en-GB"/>
          <w14:ligatures w14:val="standardContextual"/>
        </w:rPr>
      </w:pPr>
      <w:r>
        <w:t>Behind every response is someone’s everyday life</w:t>
      </w:r>
    </w:p>
    <w:p w14:paraId="7CB383FE" w14:textId="6E6AFE96" w:rsidR="00CC649E" w:rsidRDefault="00E64DB5">
      <w:pPr>
        <w:rPr>
          <w:kern w:val="2"/>
          <w:szCs w:val="21"/>
          <w:lang w:val="en-GB" w:eastAsia="en-GB"/>
          <w14:ligatures w14:val="standardContextual"/>
        </w:rPr>
      </w:pPr>
      <w:r>
        <w:t>Listening has brought pride and hope alongside worries about bills, safety, difficult journeys and feeling alone. An activity can be close to home yet out of reach because of cost or transport. A request for a meeting place can be a wish for company. The draft draws on 414 substantive online submissions, 821 paper questionnaires and community conversations. These are not counts of different people or everyone’s views. The wider statistical profile adds context, but its boundary still needs checking. Significant youth engagement includes visits to Collaton, Kings Ash and Paignton Academy; the fuller account follows the Board meeting on 9th November 2026.</w:t>
      </w:r>
    </w:p>
    <w:p w14:paraId="67FC8578" w14:textId="4E437BE1" w:rsidR="00CC649E" w:rsidRDefault="0033775C" w:rsidP="0033775C">
      <w:pPr>
        <w:pStyle w:val="Heading2"/>
        <w:rPr>
          <w:kern w:val="2"/>
          <w:szCs w:val="28"/>
          <w:lang w:val="en-GB" w:eastAsia="en-GB"/>
          <w14:ligatures w14:val="standardContextual"/>
        </w:rPr>
      </w:pPr>
      <w:r>
        <w:t>Five priorities, with people at their heart</w:t>
      </w:r>
    </w:p>
    <w:p w14:paraId="3D535287" w14:textId="39049E71" w:rsidR="00CC649E" w:rsidRPr="00933367" w:rsidRDefault="004B491C" w:rsidP="00856341">
      <w:pPr>
        <w:pStyle w:val="ListParagraph"/>
        <w:numPr>
          <w:ilvl w:val="0"/>
          <w:numId w:val="31"/>
        </w:numPr>
        <w:rPr>
          <w:rFonts w:asciiTheme="minorHAnsi" w:hAnsiTheme="minorHAnsi"/>
        </w:rPr>
      </w:pPr>
      <w:r w:rsidRPr="00933367">
        <w:rPr>
          <w:rFonts w:asciiTheme="minorHAnsi" w:hAnsiTheme="minorHAnsi"/>
          <w:b/>
          <w:bCs/>
        </w:rPr>
        <w:t>Children and young people can thrive:</w:t>
      </w:r>
      <w:r w:rsidRPr="00933367">
        <w:rPr>
          <w:rFonts w:asciiTheme="minorHAnsi" w:hAnsiTheme="minorHAnsi"/>
        </w:rPr>
        <w:t xml:space="preserve"> </w:t>
      </w:r>
      <w:r w:rsidR="00856341">
        <w:rPr>
          <w:rFonts w:ascii="Cambria" w:hAnsi="Cambria"/>
        </w:rPr>
        <w:t>somewhere welcoming to go, something</w:t>
      </w:r>
      <w:r w:rsidRPr="00933367">
        <w:rPr>
          <w:rFonts w:asciiTheme="minorHAnsi" w:hAnsiTheme="minorHAnsi"/>
        </w:rPr>
        <w:t xml:space="preserve"> affordable </w:t>
      </w:r>
      <w:r w:rsidR="00856341">
        <w:rPr>
          <w:rFonts w:ascii="Cambria" w:hAnsi="Cambria"/>
        </w:rPr>
        <w:t>to do</w:t>
      </w:r>
      <w:r w:rsidRPr="00933367">
        <w:rPr>
          <w:rFonts w:asciiTheme="minorHAnsi" w:hAnsiTheme="minorHAnsi"/>
        </w:rPr>
        <w:t xml:space="preserve"> and </w:t>
      </w:r>
      <w:r w:rsidR="00856341">
        <w:rPr>
          <w:rFonts w:ascii="Cambria" w:hAnsi="Cambria"/>
        </w:rPr>
        <w:t xml:space="preserve">someone </w:t>
      </w:r>
      <w:r w:rsidRPr="00933367">
        <w:rPr>
          <w:rFonts w:asciiTheme="minorHAnsi" w:hAnsiTheme="minorHAnsi"/>
        </w:rPr>
        <w:t xml:space="preserve">trusted </w:t>
      </w:r>
      <w:r w:rsidR="00856341">
        <w:rPr>
          <w:rFonts w:ascii="Cambria" w:hAnsi="Cambria"/>
        </w:rPr>
        <w:t>to turn to</w:t>
      </w:r>
      <w:r w:rsidRPr="00933367">
        <w:rPr>
          <w:rFonts w:asciiTheme="minorHAnsi" w:hAnsiTheme="minorHAnsi"/>
        </w:rPr>
        <w:t>.</w:t>
      </w:r>
    </w:p>
    <w:p w14:paraId="4091D824" w14:textId="2BA7EB09" w:rsidR="00CC649E" w:rsidRDefault="004B491C" w:rsidP="00B32115">
      <w:pPr>
        <w:pStyle w:val="ListParagraph"/>
        <w:numPr>
          <w:ilvl w:val="0"/>
          <w:numId w:val="31"/>
        </w:numPr>
        <w:rPr>
          <w:rFonts w:asciiTheme="minorHAnsi" w:hAnsiTheme="minorHAnsi"/>
        </w:rPr>
      </w:pPr>
      <w:r>
        <w:rPr>
          <w:rFonts w:asciiTheme="minorHAnsi" w:hAnsiTheme="minorHAnsi"/>
          <w:b/>
          <w:bCs/>
        </w:rPr>
        <w:t>Safe, clean and cared-for neighbourhoods:</w:t>
      </w:r>
      <w:r>
        <w:rPr>
          <w:rFonts w:asciiTheme="minorHAnsi" w:hAnsiTheme="minorHAnsi"/>
        </w:rPr>
        <w:t xml:space="preserve"> </w:t>
      </w:r>
      <w:r w:rsidR="00B32115">
        <w:rPr>
          <w:rFonts w:ascii="Cambria" w:hAnsi="Cambria"/>
        </w:rPr>
        <w:t xml:space="preserve">streets and </w:t>
      </w:r>
      <w:r>
        <w:rPr>
          <w:rFonts w:asciiTheme="minorHAnsi" w:hAnsiTheme="minorHAnsi"/>
        </w:rPr>
        <w:t>spaces</w:t>
      </w:r>
      <w:r w:rsidR="00B32115">
        <w:rPr>
          <w:rFonts w:ascii="Cambria" w:hAnsi="Cambria"/>
        </w:rPr>
        <w:t xml:space="preserve"> people feel comfortable using and proud to call their own</w:t>
      </w:r>
      <w:r>
        <w:rPr>
          <w:rFonts w:asciiTheme="minorHAnsi" w:hAnsiTheme="minorHAnsi"/>
        </w:rPr>
        <w:t>.</w:t>
      </w:r>
    </w:p>
    <w:p w14:paraId="361DA16A" w14:textId="725EDF13" w:rsidR="00CC649E" w:rsidRDefault="004B491C" w:rsidP="00FB2362">
      <w:pPr>
        <w:pStyle w:val="ListParagraph"/>
        <w:numPr>
          <w:ilvl w:val="0"/>
          <w:numId w:val="31"/>
        </w:numPr>
        <w:rPr>
          <w:rFonts w:asciiTheme="minorHAnsi" w:hAnsiTheme="minorHAnsi"/>
        </w:rPr>
      </w:pPr>
      <w:r>
        <w:rPr>
          <w:rFonts w:asciiTheme="minorHAnsi" w:hAnsiTheme="minorHAnsi"/>
          <w:b/>
          <w:bCs/>
        </w:rPr>
        <w:t>Connected communities and strong local places:</w:t>
      </w:r>
      <w:r>
        <w:rPr>
          <w:rFonts w:asciiTheme="minorHAnsi" w:hAnsiTheme="minorHAnsi"/>
        </w:rPr>
        <w:t xml:space="preserve"> </w:t>
      </w:r>
      <w:r w:rsidR="00FB2362">
        <w:rPr>
          <w:rFonts w:ascii="Cambria" w:hAnsi="Cambria"/>
        </w:rPr>
        <w:t>a welcome, company</w:t>
      </w:r>
      <w:r>
        <w:rPr>
          <w:rFonts w:asciiTheme="minorHAnsi" w:hAnsiTheme="minorHAnsi"/>
        </w:rPr>
        <w:t xml:space="preserve"> and </w:t>
      </w:r>
      <w:r w:rsidR="00FB2362">
        <w:rPr>
          <w:rFonts w:ascii="Cambria" w:hAnsi="Cambria"/>
        </w:rPr>
        <w:t>support close to home</w:t>
      </w:r>
      <w:r>
        <w:rPr>
          <w:rFonts w:asciiTheme="minorHAnsi" w:hAnsiTheme="minorHAnsi"/>
        </w:rPr>
        <w:t>.</w:t>
      </w:r>
    </w:p>
    <w:p w14:paraId="29C62C29" w14:textId="7730022C" w:rsidR="00CC649E" w:rsidRDefault="004B491C" w:rsidP="000F57B1">
      <w:pPr>
        <w:pStyle w:val="ListParagraph"/>
        <w:numPr>
          <w:ilvl w:val="0"/>
          <w:numId w:val="31"/>
        </w:numPr>
        <w:rPr>
          <w:rFonts w:asciiTheme="minorHAnsi" w:hAnsiTheme="minorHAnsi"/>
        </w:rPr>
      </w:pPr>
      <w:r>
        <w:rPr>
          <w:rFonts w:asciiTheme="minorHAnsi" w:hAnsiTheme="minorHAnsi"/>
          <w:b/>
          <w:bCs/>
        </w:rPr>
        <w:t>Better movement and access:</w:t>
      </w:r>
      <w:r>
        <w:rPr>
          <w:rFonts w:asciiTheme="minorHAnsi" w:hAnsiTheme="minorHAnsi"/>
        </w:rPr>
        <w:t xml:space="preserve"> easier</w:t>
      </w:r>
      <w:r w:rsidR="000F57B1">
        <w:rPr>
          <w:rFonts w:ascii="Cambria" w:hAnsi="Cambria"/>
        </w:rPr>
        <w:t>, safer</w:t>
      </w:r>
      <w:r>
        <w:rPr>
          <w:rFonts w:asciiTheme="minorHAnsi" w:hAnsiTheme="minorHAnsi"/>
        </w:rPr>
        <w:t xml:space="preserve"> journeys </w:t>
      </w:r>
      <w:r w:rsidR="000F57B1">
        <w:rPr>
          <w:rFonts w:ascii="Cambria" w:hAnsi="Cambria"/>
        </w:rPr>
        <w:t>that help people stay independent</w:t>
      </w:r>
      <w:r>
        <w:rPr>
          <w:rFonts w:asciiTheme="minorHAnsi" w:hAnsiTheme="minorHAnsi"/>
        </w:rPr>
        <w:t xml:space="preserve"> and </w:t>
      </w:r>
      <w:r w:rsidR="000F57B1">
        <w:rPr>
          <w:rFonts w:ascii="Cambria" w:hAnsi="Cambria"/>
        </w:rPr>
        <w:t>take part</w:t>
      </w:r>
      <w:r>
        <w:rPr>
          <w:rFonts w:asciiTheme="minorHAnsi" w:hAnsiTheme="minorHAnsi"/>
        </w:rPr>
        <w:t>.</w:t>
      </w:r>
    </w:p>
    <w:p w14:paraId="3298F3C4" w14:textId="1F86D9BC" w:rsidR="00CC649E" w:rsidRDefault="004B491C" w:rsidP="005E7FEC">
      <w:pPr>
        <w:pStyle w:val="ListParagraph"/>
        <w:numPr>
          <w:ilvl w:val="0"/>
          <w:numId w:val="31"/>
        </w:numPr>
        <w:rPr>
          <w:rFonts w:asciiTheme="minorHAnsi" w:hAnsiTheme="minorHAnsi"/>
        </w:rPr>
      </w:pPr>
      <w:r>
        <w:rPr>
          <w:rFonts w:asciiTheme="minorHAnsi" w:hAnsiTheme="minorHAnsi"/>
          <w:b/>
          <w:bCs/>
        </w:rPr>
        <w:t>Green, active and opportunity-rich places:</w:t>
      </w:r>
      <w:r>
        <w:rPr>
          <w:rFonts w:asciiTheme="minorHAnsi" w:hAnsiTheme="minorHAnsi"/>
        </w:rPr>
        <w:t xml:space="preserve"> nature </w:t>
      </w:r>
      <w:r w:rsidR="005E7FEC">
        <w:rPr>
          <w:rFonts w:ascii="Cambria" w:hAnsi="Cambria"/>
        </w:rPr>
        <w:t>to enjoy,</w:t>
      </w:r>
      <w:r>
        <w:rPr>
          <w:rFonts w:asciiTheme="minorHAnsi" w:hAnsiTheme="minorHAnsi"/>
        </w:rPr>
        <w:t xml:space="preserve"> chances to learn and work</w:t>
      </w:r>
      <w:r w:rsidR="005E7FEC">
        <w:rPr>
          <w:rFonts w:ascii="Cambria" w:hAnsi="Cambria"/>
        </w:rPr>
        <w:t>, and a future people can build locally</w:t>
      </w:r>
      <w:r>
        <w:rPr>
          <w:rFonts w:asciiTheme="minorHAnsi" w:hAnsiTheme="minorHAnsi"/>
        </w:rPr>
        <w:t>.</w:t>
      </w:r>
    </w:p>
    <w:p w14:paraId="24D520FC" w14:textId="22DE0A92" w:rsidR="00CC649E" w:rsidRDefault="00500895" w:rsidP="00500895">
      <w:pPr>
        <w:pStyle w:val="Heading2"/>
        <w:rPr>
          <w:kern w:val="2"/>
          <w:szCs w:val="28"/>
          <w:lang w:val="en-GB" w:eastAsia="en-GB"/>
          <w14:ligatures w14:val="standardContextual"/>
        </w:rPr>
      </w:pPr>
      <w:r>
        <w:t>Invest in people as well as places</w:t>
      </w:r>
    </w:p>
    <w:p w14:paraId="744D39EE" w14:textId="5923925F" w:rsidR="00CC649E" w:rsidRDefault="00FF5804">
      <w:pPr>
        <w:rPr>
          <w:kern w:val="2"/>
          <w:szCs w:val="21"/>
          <w:lang w:val="en-GB" w:eastAsia="en-GB"/>
          <w14:ligatures w14:val="standardContextual"/>
        </w:rPr>
      </w:pPr>
      <w:r>
        <w:rPr>
          <w:b/>
          <w:bCs/>
        </w:rPr>
        <w:t>A building only makes a difference if people can reach it, afford it and feel welcome inside.</w:t>
      </w:r>
      <w:r>
        <w:t xml:space="preserve"> Investment must bring activities, trusted people and lasting care alongside physical improvements. We will build on existing places and relationships, support volunteers rather than overburden them, and work with services without replacing their legal responsibilities.</w:t>
      </w:r>
    </w:p>
    <w:p w14:paraId="5A650630" w14:textId="10943B63" w:rsidR="00CC649E" w:rsidRDefault="001963F8">
      <w:pPr>
        <w:rPr>
          <w:kern w:val="2"/>
          <w:szCs w:val="21"/>
          <w:lang w:val="en-GB" w:eastAsia="en-GB"/>
          <w14:ligatures w14:val="standardContextual"/>
        </w:rPr>
      </w:pPr>
      <w:r>
        <w:rPr>
          <w:b/>
          <w:bCs/>
        </w:rPr>
        <w:t>Residents should see how their voice makes a difference.</w:t>
      </w:r>
      <w:r>
        <w:t xml:space="preserve"> The Board will lead the vision and recommend investment; Torbay Council remains responsible for managing the funding. As the Board develops towards a credible standalone body, it will draw strength from other organisations and the Torquay and Torbay Place Leadership Boards.</w:t>
      </w:r>
    </w:p>
    <w:p w14:paraId="2CA0D039" w14:textId="0DD60986" w:rsidR="00CC649E" w:rsidRDefault="002921AC">
      <w:pPr>
        <w:rPr>
          <w:kern w:val="2"/>
          <w:szCs w:val="21"/>
          <w:lang w:val="en-GB" w:eastAsia="en-GB"/>
          <w14:ligatures w14:val="standardContextual"/>
        </w:rPr>
      </w:pPr>
      <w:r>
        <w:rPr>
          <w:b/>
          <w:bCs/>
        </w:rPr>
        <w:t>The next step is to turn listening into thoughtful, achievable action.</w:t>
      </w:r>
      <w:r>
        <w:t xml:space="preserve"> Complete the youth engagement account, develop costed proposals with residents and explain choices honestly. Projects still need checks and formal approval. Success will mean more than completed work: people feeling safer, less alone and more able to take part, with clear updates on what changed and what comes next.</w:t>
      </w:r>
    </w:p>
    <w:p w14:paraId="4C838D53" w14:textId="77777777" w:rsidR="00933367" w:rsidRDefault="00933367" w:rsidP="00933367">
      <w:pPr>
        <w:rPr>
          <w:rFonts w:ascii="Arial" w:hAnsi="Arial" w:cs="Arial"/>
          <w:sz w:val="2"/>
          <w:szCs w:val="2"/>
        </w:rPr>
      </w:pPr>
      <w:r>
        <w:rPr>
          <w:rFonts w:ascii="Arial" w:hAnsi="Arial" w:cs="Arial"/>
          <w:sz w:val="2"/>
          <w:szCs w:val="2"/>
        </w:rPr>
        <w:br w:type="page"/>
      </w:r>
    </w:p>
    <w:p w14:paraId="2375D5CA" w14:textId="77777777" w:rsidR="00ED23D4" w:rsidRDefault="16AB52CC">
      <w:pPr>
        <w:pStyle w:val="Heading1"/>
      </w:pPr>
      <w:r w:rsidRPr="16AB52CC">
        <w:rPr>
          <w:rFonts w:eastAsia="Calibri"/>
        </w:rPr>
        <w:lastRenderedPageBreak/>
        <w:t>Section 1: The 10-year vision</w:t>
      </w:r>
    </w:p>
    <w:p w14:paraId="50C34A78" w14:textId="77777777" w:rsidR="00ED23D4" w:rsidRDefault="16AB52CC">
      <w:pPr>
        <w:pStyle w:val="Heading2"/>
      </w:pPr>
      <w:r w:rsidRPr="16AB52CC">
        <w:rPr>
          <w:rFonts w:eastAsia="Calibri"/>
        </w:rPr>
        <w:t>Our vision for the next decade</w:t>
      </w:r>
    </w:p>
    <w:p w14:paraId="57E35720" w14:textId="4D452D24" w:rsidR="003A0F26" w:rsidRDefault="00EA2F38" w:rsidP="16AB52CC">
      <w:r>
        <w:t xml:space="preserve">Our ten-year vision is for safer, better cared-for and more connected neighbourhoods across </w:t>
      </w:r>
      <w:r w:rsidR="00CA4BF7">
        <w:t xml:space="preserve">our communities in </w:t>
      </w:r>
      <w:r>
        <w:t xml:space="preserve">Paignton. </w:t>
      </w:r>
    </w:p>
    <w:p w14:paraId="75907BD8" w14:textId="77777777" w:rsidR="003A0F26" w:rsidRDefault="00EA2F38" w:rsidP="16AB52CC">
      <w:r>
        <w:t xml:space="preserve">Five priorities will guide practical improvements: </w:t>
      </w:r>
    </w:p>
    <w:p w14:paraId="3D4766A1" w14:textId="657F5D44" w:rsidR="000F5E6A" w:rsidRDefault="000F5E6A" w:rsidP="000F5E6A">
      <w:pPr>
        <w:pStyle w:val="ListParagraph"/>
        <w:numPr>
          <w:ilvl w:val="0"/>
          <w:numId w:val="20"/>
        </w:numPr>
      </w:pPr>
      <w:r>
        <w:t>O</w:t>
      </w:r>
      <w:r w:rsidR="00EA2F38">
        <w:t xml:space="preserve">pportunities for children and young people </w:t>
      </w:r>
    </w:p>
    <w:p w14:paraId="3592AE38" w14:textId="79C7CB9D" w:rsidR="000F5E6A" w:rsidRDefault="000F5E6A" w:rsidP="000F5E6A">
      <w:pPr>
        <w:pStyle w:val="ListParagraph"/>
        <w:numPr>
          <w:ilvl w:val="0"/>
          <w:numId w:val="20"/>
        </w:numPr>
      </w:pPr>
      <w:r>
        <w:t>S</w:t>
      </w:r>
      <w:r w:rsidR="00EA2F38">
        <w:t xml:space="preserve">afe, clean and cared-for neighbourhoods </w:t>
      </w:r>
    </w:p>
    <w:p w14:paraId="4C00E061" w14:textId="7567B7D2" w:rsidR="000F5E6A" w:rsidRDefault="000F5E6A" w:rsidP="000F5E6A">
      <w:pPr>
        <w:pStyle w:val="ListParagraph"/>
        <w:numPr>
          <w:ilvl w:val="0"/>
          <w:numId w:val="20"/>
        </w:numPr>
      </w:pPr>
      <w:r>
        <w:t>S</w:t>
      </w:r>
      <w:r w:rsidR="00EA2F38">
        <w:t xml:space="preserve">trong community places </w:t>
      </w:r>
    </w:p>
    <w:p w14:paraId="375228AB" w14:textId="5BFA78FE" w:rsidR="000F5E6A" w:rsidRDefault="000F5E6A" w:rsidP="000F5E6A">
      <w:pPr>
        <w:pStyle w:val="ListParagraph"/>
        <w:numPr>
          <w:ilvl w:val="0"/>
          <w:numId w:val="20"/>
        </w:numPr>
      </w:pPr>
      <w:r>
        <w:t>B</w:t>
      </w:r>
      <w:r w:rsidR="00EA2F38">
        <w:t>etter movement and access</w:t>
      </w:r>
    </w:p>
    <w:p w14:paraId="4DF87277" w14:textId="569D584A" w:rsidR="0097133E" w:rsidRPr="00176ACC" w:rsidRDefault="00176ACC" w:rsidP="00176ACC">
      <w:pPr>
        <w:pStyle w:val="ListParagraph"/>
        <w:numPr>
          <w:ilvl w:val="0"/>
          <w:numId w:val="20"/>
        </w:numPr>
      </w:pPr>
      <w:r>
        <w:t xml:space="preserve">Green, active places with routes into opportunity. </w:t>
      </w:r>
    </w:p>
    <w:p w14:paraId="634E3529" w14:textId="77777777" w:rsidR="00297185" w:rsidRDefault="00297185">
      <w:pPr>
        <w:rPr>
          <w:kern w:val="2"/>
          <w:szCs w:val="21"/>
          <w:lang w:val="en-GB" w:eastAsia="en-GB"/>
          <w14:ligatures w14:val="standardContextual"/>
        </w:rPr>
      </w:pPr>
      <w:r>
        <w:t>These five priorities are developed in Section 5 as: children and young people can thrive; safe, clean and cared-for neighbourhoods; connected communities and strong local places; better movement and access; and green, active and opportunity-rich places. They are the same five priorities, with fuller descriptions of the changes we want to achieve.</w:t>
      </w:r>
    </w:p>
    <w:p w14:paraId="56120620" w14:textId="4F4C18C5" w:rsidR="0097133E" w:rsidRDefault="00EA2F38" w:rsidP="000F5E6A">
      <w:pPr>
        <w:ind w:left="360"/>
      </w:pPr>
      <w:r>
        <w:t>Sustained community leadership will connect these priorities, so investment improves daily life rather than becoming a series of isolated projects.</w:t>
      </w:r>
    </w:p>
    <w:p w14:paraId="14A19F13" w14:textId="77777777" w:rsidR="00CE2B9B" w:rsidRDefault="008416F5">
      <w:r>
        <w:t xml:space="preserve">Our ambition reaches beyond the ten years of this fund. </w:t>
      </w:r>
    </w:p>
    <w:p w14:paraId="75573825" w14:textId="701A4812" w:rsidR="008416F5" w:rsidRDefault="008416F5">
      <w:pPr>
        <w:rPr>
          <w:kern w:val="2"/>
          <w:szCs w:val="21"/>
          <w:lang w:val="en-GB" w:eastAsia="en-GB"/>
          <w14:ligatures w14:val="standardContextual"/>
        </w:rPr>
      </w:pPr>
      <w:r>
        <w:t xml:space="preserve">Alongside improvements </w:t>
      </w:r>
      <w:r w:rsidR="00CE2B9B">
        <w:t>our communities</w:t>
      </w:r>
      <w:r>
        <w:t xml:space="preserve"> can see and enjoy now, we want lasting change in the conditions that make life harder: barriers to opportunity</w:t>
      </w:r>
      <w:r w:rsidR="001E511A">
        <w:t xml:space="preserve"> that lead to </w:t>
      </w:r>
      <w:r>
        <w:t xml:space="preserve">isolation. This means strengthening trust, </w:t>
      </w:r>
      <w:r w:rsidR="008907D8">
        <w:t>strengthening community</w:t>
      </w:r>
      <w:r>
        <w:t xml:space="preserve"> leadership and the way organisations work together, so our residents have more influence and our communities are better supported to keep making progress after the funding ends.</w:t>
      </w:r>
    </w:p>
    <w:p w14:paraId="6895113D" w14:textId="7C6D49DF" w:rsidR="16AB52CC" w:rsidRDefault="16AB52CC" w:rsidP="16AB52CC">
      <w:pPr>
        <w:pStyle w:val="Heading2"/>
      </w:pPr>
      <w:r w:rsidRPr="16AB52CC">
        <w:rPr>
          <w:rFonts w:eastAsia="Calibri"/>
        </w:rPr>
        <w:t>What the neighbourhood will look and feel like</w:t>
      </w:r>
    </w:p>
    <w:p w14:paraId="6103D869" w14:textId="77777777" w:rsidR="00381A6E" w:rsidRDefault="004B491C" w:rsidP="16AB52CC">
      <w:r>
        <w:t xml:space="preserve">We will build on what makes these places special: their people, community spirit, trusted organisations, countryside, green spaces, coast and distinct local identities. </w:t>
      </w:r>
    </w:p>
    <w:p w14:paraId="6582974E" w14:textId="4FABFCCC" w:rsidR="00381A6E" w:rsidRDefault="004B491C" w:rsidP="16AB52CC">
      <w:r>
        <w:t xml:space="preserve">Investment will </w:t>
      </w:r>
      <w:r w:rsidR="00631CD7">
        <w:t>support the places and relationships people already value,</w:t>
      </w:r>
      <w:r>
        <w:t xml:space="preserve"> while responding to </w:t>
      </w:r>
      <w:r w:rsidR="00631CD7">
        <w:t>needs</w:t>
      </w:r>
      <w:r>
        <w:t xml:space="preserve"> residents identify</w:t>
      </w:r>
      <w:r w:rsidR="00211CF7">
        <w:t xml:space="preserve"> with</w:t>
      </w:r>
      <w:r>
        <w:t xml:space="preserve">. </w:t>
      </w:r>
    </w:p>
    <w:p w14:paraId="67EC54BA" w14:textId="1987C25B" w:rsidR="0097133E" w:rsidRDefault="00631CD7" w:rsidP="16AB52CC">
      <w:r>
        <w:t xml:space="preserve">Each </w:t>
      </w:r>
      <w:r w:rsidR="00211CF7">
        <w:t>community</w:t>
      </w:r>
      <w:r>
        <w:t xml:space="preserve"> will need its own mix of activities, facilities and support, within one shared programme.</w:t>
      </w:r>
      <w:r w:rsidR="00211CF7">
        <w:t xml:space="preserve"> We’ve heard that loud and clear.</w:t>
      </w:r>
    </w:p>
    <w:p w14:paraId="2B9B0C5E" w14:textId="73821FE1" w:rsidR="16AB52CC" w:rsidRDefault="16AB52CC" w:rsidP="16AB52CC">
      <w:pPr>
        <w:pStyle w:val="Heading2"/>
      </w:pPr>
      <w:r w:rsidRPr="16AB52CC">
        <w:rPr>
          <w:rFonts w:eastAsia="Calibri"/>
        </w:rPr>
        <w:t>How life will be different</w:t>
      </w:r>
    </w:p>
    <w:p w14:paraId="5EAABD25" w14:textId="77777777" w:rsidR="00381A6E" w:rsidRDefault="004B491C" w:rsidP="16AB52CC">
      <w:r>
        <w:t xml:space="preserve">Life will feel different because people will find welcoming places to meet, affordable activities, safer journeys, accessible facilities and public spaces they are proud to use. </w:t>
      </w:r>
    </w:p>
    <w:p w14:paraId="787B2610" w14:textId="6B9217DF" w:rsidR="0097133E" w:rsidRDefault="004B491C" w:rsidP="16AB52CC">
      <w:r>
        <w:t xml:space="preserve">Children and young people will have positive things to do close to home. Residents will feel less isolated, better connected to services and opportunities, and more confident that </w:t>
      </w:r>
      <w:r w:rsidR="001558C7">
        <w:t>their concerns are heard and followed up.</w:t>
      </w:r>
    </w:p>
    <w:p w14:paraId="3A399700" w14:textId="15F78260" w:rsidR="0097133E" w:rsidRDefault="004B491C" w:rsidP="16AB52CC">
      <w:r>
        <w:t xml:space="preserve">The programme will </w:t>
      </w:r>
      <w:r w:rsidR="00F84522">
        <w:t>welcome</w:t>
      </w:r>
      <w:r>
        <w:t xml:space="preserve"> all generations and give particular attention to people who </w:t>
      </w:r>
      <w:r w:rsidR="00F84522">
        <w:t>find it harder</w:t>
      </w:r>
      <w:r>
        <w:t xml:space="preserve"> to </w:t>
      </w:r>
      <w:r w:rsidR="00F84522">
        <w:t>take</w:t>
      </w:r>
      <w:r>
        <w:t xml:space="preserve"> part because of cost, disability, transport, caring responsibilities, isolation or a lack of suitable opportunities. </w:t>
      </w:r>
      <w:r w:rsidR="00F84522">
        <w:t>From the start, proposals will consider whether people can reach, afford and use what is offered, and whether it can be delivered, cared for and sustained while providing value for money.</w:t>
      </w:r>
    </w:p>
    <w:p w14:paraId="7B6008EE" w14:textId="48373AED" w:rsidR="00EF72D0" w:rsidRDefault="00EF72D0" w:rsidP="16AB52CC">
      <w:r>
        <w:lastRenderedPageBreak/>
        <w:t xml:space="preserve">People will be </w:t>
      </w:r>
      <w:r w:rsidR="0025610A">
        <w:t xml:space="preserve">even more </w:t>
      </w:r>
      <w:r>
        <w:t xml:space="preserve">proud of where they live – and </w:t>
      </w:r>
      <w:r w:rsidR="001C10FC">
        <w:t>how others see the area will have changed for the better</w:t>
      </w:r>
      <w:r w:rsidR="0025610A">
        <w:t>.</w:t>
      </w:r>
    </w:p>
    <w:p w14:paraId="2F6F3C49" w14:textId="40E2B607" w:rsidR="16AB52CC" w:rsidRDefault="16AB52CC" w:rsidP="16AB52CC">
      <w:pPr>
        <w:pStyle w:val="Heading2"/>
      </w:pPr>
      <w:r w:rsidRPr="16AB52CC">
        <w:rPr>
          <w:rFonts w:eastAsia="Calibri"/>
        </w:rPr>
        <w:t>What success will look like</w:t>
      </w:r>
    </w:p>
    <w:p w14:paraId="03BCA73F" w14:textId="77777777" w:rsidR="0073657F" w:rsidRDefault="004B491C" w:rsidP="16AB52CC">
      <w:r>
        <w:t xml:space="preserve">Success will mean visible improvements and </w:t>
      </w:r>
      <w:r w:rsidR="000C0C00">
        <w:t>more support for people to make a difference locally.</w:t>
      </w:r>
      <w:r>
        <w:t xml:space="preserve"> Residents will be able to see how their views shaped priorities, understand why investment decisions were made and </w:t>
      </w:r>
      <w:r w:rsidR="000C0C00">
        <w:t>stay</w:t>
      </w:r>
      <w:r>
        <w:t xml:space="preserve"> involved </w:t>
      </w:r>
      <w:r w:rsidR="000C0C00">
        <w:t>as ideas take shape</w:t>
      </w:r>
      <w:r>
        <w:t xml:space="preserve"> and </w:t>
      </w:r>
      <w:r w:rsidR="000C0C00">
        <w:t>progress.</w:t>
      </w:r>
      <w:r>
        <w:t xml:space="preserve"> </w:t>
      </w:r>
    </w:p>
    <w:p w14:paraId="34EF3981" w14:textId="766446A4" w:rsidR="00CC649E" w:rsidRDefault="004B491C" w:rsidP="16AB52CC">
      <w:r>
        <w:t xml:space="preserve">Paignton’s </w:t>
      </w:r>
      <w:r w:rsidR="001C10FC">
        <w:t>Board</w:t>
      </w:r>
      <w:r>
        <w:t xml:space="preserve"> will continue to listen</w:t>
      </w:r>
      <w:r w:rsidR="001C10FC">
        <w:t>, drive improvements</w:t>
      </w:r>
      <w:r>
        <w:t xml:space="preserve"> and </w:t>
      </w:r>
      <w:r w:rsidR="001C10FC">
        <w:t>check</w:t>
      </w:r>
      <w:r>
        <w:t xml:space="preserve"> what has been delivered and </w:t>
      </w:r>
      <w:r w:rsidR="001C10FC">
        <w:t>how residents experience the changes. It will learn and adapt</w:t>
      </w:r>
      <w:r>
        <w:t xml:space="preserve"> while keeping the long-term vision consistent.</w:t>
      </w:r>
    </w:p>
    <w:p w14:paraId="3D73DCC0" w14:textId="77777777" w:rsidR="00ED23D4" w:rsidRDefault="004B491C">
      <w:pPr>
        <w:pStyle w:val="Heading1"/>
      </w:pPr>
      <w:r>
        <w:t>Section 2: Place and people</w:t>
      </w:r>
    </w:p>
    <w:p w14:paraId="31433C38" w14:textId="77777777" w:rsidR="00ED23D4" w:rsidRDefault="16AB52CC">
      <w:pPr>
        <w:pStyle w:val="Heading2"/>
      </w:pPr>
      <w:r w:rsidRPr="16AB52CC">
        <w:rPr>
          <w:rFonts w:eastAsia="Calibri"/>
        </w:rPr>
        <w:t>Our parts of Paignton: diverse communities, one shared vision</w:t>
      </w:r>
    </w:p>
    <w:p w14:paraId="12A0159B" w14:textId="77777777" w:rsidR="00ED23D4" w:rsidRDefault="16AB52CC" w:rsidP="16AB52CC">
      <w:r>
        <w:t>Our parts of Paignton include diverse communities across Foxhole, Great Parks, Collaton St Mary, White Rock, Berry Acres and surrounding neighbourhoods within the agreed boundary. Around 7,000 people live here. These places are connected, but each has its own identity, strengths and everyday experience.</w:t>
      </w:r>
    </w:p>
    <w:p w14:paraId="37FC6044" w14:textId="77777777" w:rsidR="001D685A" w:rsidRDefault="16AB52CC" w:rsidP="16AB52CC">
      <w:r>
        <w:t xml:space="preserve">Foxhole and Great Parks have established community centres and active local networks. Engagement there has highlighted youth provision, safety, maintenance, transport and the importance of protecting trusted facilities. </w:t>
      </w:r>
    </w:p>
    <w:p w14:paraId="33B5CEAB" w14:textId="23A2CF6D" w:rsidR="00ED23D4" w:rsidRDefault="16AB52CC" w:rsidP="16AB52CC">
      <w:r>
        <w:t>Collaton St Mary and nearby communities have a strong village identity and close relationship with the countryside. People there have spoken about traffic, access to school and services, and the need for a stronger community heart. White Rock and Berry Acres are growing communities where residents have highlighted play, community space, safety and access to facilities.</w:t>
      </w:r>
    </w:p>
    <w:p w14:paraId="71C8EC69" w14:textId="77777777" w:rsidR="00ED23D4" w:rsidRDefault="16AB52CC" w:rsidP="16AB52CC">
      <w:r>
        <w:t>Across the area, people value neighbours who look out for one another, volunteers, local groups, green spaces, wildlife, countryside and links to the coast. They also face practical barriers. Hills and transport can make journeys difficult. The cost of activities can prevent families from joining in. Some people feel isolated, while others worry about antisocial behaviour, untidy public spaces or the loss of local character.</w:t>
      </w:r>
    </w:p>
    <w:p w14:paraId="0DFAE38D" w14:textId="77777777" w:rsidR="00D93F52" w:rsidRPr="006F18D5" w:rsidRDefault="16AB52CC" w:rsidP="16AB52CC">
      <w:r w:rsidRPr="006F18D5">
        <w:t xml:space="preserve">This is why the programme will have one shared vision but will not impose the same answer everywhere. </w:t>
      </w:r>
    </w:p>
    <w:p w14:paraId="1CA51436" w14:textId="63173FE3" w:rsidR="00ED23D4" w:rsidRDefault="16AB52CC" w:rsidP="16AB52CC">
      <w:r>
        <w:t>We will begin with what each neighbourhood values and needs, look first at existing places and organisations, and work with residents to shape responses that are welcoming, affordable and realistic to sustain.</w:t>
      </w:r>
    </w:p>
    <w:p w14:paraId="73BBD7C8" w14:textId="54ECD1D0" w:rsidR="00ED23D4" w:rsidRDefault="16AB52CC" w:rsidP="16AB52CC">
      <w:r>
        <w:t>The agreed boundary will guide who and where the programme is intended to benefit.  Project decisions will consider both the needs of individual neighbourhoods and fairness across the whole programme area.</w:t>
      </w:r>
    </w:p>
    <w:p w14:paraId="15C006C9" w14:textId="71B9C1EA" w:rsidR="16AB52CC" w:rsidRDefault="16AB52CC" w:rsidP="16AB52CC">
      <w:pPr>
        <w:pStyle w:val="Heading2"/>
      </w:pPr>
      <w:r w:rsidRPr="16AB52CC">
        <w:rPr>
          <w:rFonts w:eastAsia="Calibri"/>
        </w:rPr>
        <w:t>Evidence profile: Blatchcombe &amp; Blagdon</w:t>
      </w:r>
    </w:p>
    <w:p w14:paraId="1683EA7A" w14:textId="4B8F20CA" w:rsidR="16AB52CC" w:rsidRDefault="004B491C" w:rsidP="16AB52CC">
      <w:r>
        <w:t xml:space="preserve"> </w:t>
      </w:r>
      <w:r w:rsidR="16AB52CC" w:rsidRPr="16AB52CC">
        <w:rPr>
          <w:b/>
          <w:bCs/>
        </w:rPr>
        <w:t>Population and health.</w:t>
      </w:r>
      <w:r w:rsidR="16AB52CC">
        <w:t xml:space="preserve"> Children aged 0–15 account for 21.8% of residents, young adults aged 16–24 for 9.8%, working-age adults aged 25–64 for 50.2%, and people aged 65 or over for 18.2%. Overall, 78.5% report very good or good health, compared with 82.2% nationally.</w:t>
      </w:r>
    </w:p>
    <w:p w14:paraId="14010A05" w14:textId="15033C5A" w:rsidR="16AB52CC" w:rsidRDefault="16AB52CC" w:rsidP="16AB52CC">
      <w:r w:rsidRPr="16AB52CC">
        <w:rPr>
          <w:b/>
          <w:bCs/>
        </w:rPr>
        <w:t>Skills, work and household pressure.</w:t>
      </w:r>
      <w:r>
        <w:t xml:space="preserve"> Among residents aged 16–64, 40.9% have Level 3 qualifications or above</w:t>
      </w:r>
      <w:r w:rsidR="005A2CD7">
        <w:t xml:space="preserve"> (A levels or equivalent, and higher qualifications)</w:t>
      </w:r>
      <w:r>
        <w:t>, compared with 42.6% across Torbay and 50.8% nationally. A further 19.5% have no formal qualifications. Universal Credit claimant rates are 22.4%, compared with 16.2% across Torbay and 15.4% nationally. Long-term sickness or disability accounts for 6.7% of economic inactivity</w:t>
      </w:r>
      <w:r w:rsidR="005A2CD7">
        <w:t xml:space="preserve"> (not being in work or looking for work)</w:t>
      </w:r>
      <w:r>
        <w:t>, compared with 4.1% nationally.</w:t>
      </w:r>
    </w:p>
    <w:p w14:paraId="05DE48E0" w14:textId="4ADD43CC" w:rsidR="16AB52CC" w:rsidRDefault="16AB52CC" w:rsidP="16AB52CC">
      <w:r w:rsidRPr="16AB52CC">
        <w:rPr>
          <w:b/>
          <w:bCs/>
        </w:rPr>
        <w:lastRenderedPageBreak/>
        <w:t>Deprivation.</w:t>
      </w:r>
      <w:r>
        <w:t xml:space="preserve"> The profile covers eight lower-layer super output areas</w:t>
      </w:r>
      <w:r w:rsidR="005A2CD7">
        <w:t xml:space="preserve"> (small areas used to collect and compare local statistics)</w:t>
      </w:r>
      <w:r>
        <w:t xml:space="preserve"> spanning deprivation deciles 1 to 5</w:t>
      </w:r>
      <w:r w:rsidR="005A2CD7">
        <w:t xml:space="preserve"> (the five groups covering the more disadvantaged half of areas nationally, with group 1 the most disadvantaged)</w:t>
      </w:r>
      <w:r>
        <w:t>. Five of the area’s 40 output areas</w:t>
      </w:r>
      <w:r w:rsidR="005A2CD7">
        <w:t xml:space="preserve"> (smaller areas used to group census results)</w:t>
      </w:r>
      <w:r>
        <w:t xml:space="preserve"> fall within the most deprived 10% nationally on the overall Index of Multiple Deprivation</w:t>
      </w:r>
      <w:r w:rsidR="005A2CD7">
        <w:t xml:space="preserve"> (a national measure combining information about income, jobs, health, education and other local conditions)</w:t>
      </w:r>
      <w:r>
        <w:t>. The profile identifies particular challenges in employment; education, skills and training; health and disability; and income.</w:t>
      </w:r>
    </w:p>
    <w:p w14:paraId="25BEB17F" w14:textId="77777777" w:rsidR="00B771B6" w:rsidRDefault="00B771B6">
      <w:pPr>
        <w:rPr>
          <w:kern w:val="2"/>
          <w:szCs w:val="21"/>
          <w:lang w:val="en-GB" w:eastAsia="en-GB"/>
          <w14:ligatures w14:val="standardContextual"/>
        </w:rPr>
      </w:pPr>
      <w:r>
        <w:rPr>
          <w:b/>
          <w:bCs/>
        </w:rPr>
        <w:t>Transport and access.</w:t>
      </w:r>
      <w:r>
        <w:t xml:space="preserve"> The profile reports travel times of 17.5 minutes to employment centres with 500 or more jobs, compared with 10.7 across Torbay and 11.7 nationally; and 29.0 minutes to further education, compared with 20.1 and 22.2 respectively. Times to food stores are 6.8 minutes, GP surgeries 11.0, hospitals 33.7, primary schools 9.5, secondary schools 16.5 and town centres 18.7. The leading employment destinations are Paignton Central (414 commuters; 17.8%) and Torquay Central (409; 17.6%), followed by Shiphay &amp; the Willows (385) and Totnes Town (299). These are historical estimates, not live journey times. The pack notes that travel-to-work estimates assume pre-coronavirus travel behaviour.</w:t>
      </w:r>
    </w:p>
    <w:p w14:paraId="73893018" w14:textId="5705E9D9" w:rsidR="00B771B6" w:rsidRDefault="00B771B6">
      <w:pPr>
        <w:rPr>
          <w:kern w:val="2"/>
          <w:szCs w:val="21"/>
          <w:lang w:val="en-GB" w:eastAsia="en-GB"/>
          <w14:ligatures w14:val="standardContextual"/>
        </w:rPr>
      </w:pPr>
      <w:r>
        <w:rPr>
          <w:b/>
          <w:bCs/>
        </w:rPr>
        <w:t>Housing and income.</w:t>
      </w:r>
      <w:r>
        <w:t xml:space="preserve"> The profile reports disposable net income</w:t>
      </w:r>
      <w:r w:rsidR="005A2CD7">
        <w:t xml:space="preserve"> (income left after tax and including benefits)</w:t>
      </w:r>
      <w:r>
        <w:t xml:space="preserve"> of £35,302, compared with £33,267 across Torbay and £39,478 nationally, and an average house price of £264,500, compared with £250,748 and £290,250 respectively. The reported affordability ratio</w:t>
      </w:r>
      <w:r w:rsidR="005A2CD7">
        <w:t xml:space="preserve"> (house prices compared with income)</w:t>
      </w:r>
      <w:r>
        <w:t xml:space="preserve"> is 7.5 locally and across Torbay, against 7.4 nationally. Although the factsheet describes local housing as more affordable than Torbay, its rounded ratios are equal; that claim needs checking. House-price growth over the period shown is reported as 376%, against 409% across Torbay. Housing tenure</w:t>
      </w:r>
      <w:r w:rsidR="005A2CD7">
        <w:t xml:space="preserve"> (whether people own or rent their home)</w:t>
      </w:r>
      <w:r>
        <w:t xml:space="preserve"> includes 32.3% owning outright, 29.9% owning with a mortgage or loan, 2.9% shared ownership, 2.5% renting from the council or local authority, 16.3% other social renting, 14.5% renting from a private landlord or letting agency and 1.6% other private renting.</w:t>
      </w:r>
    </w:p>
    <w:p w14:paraId="1521FD14" w14:textId="18E90060" w:rsidR="00B771B6" w:rsidRDefault="00B771B6">
      <w:pPr>
        <w:rPr>
          <w:kern w:val="2"/>
          <w:szCs w:val="21"/>
          <w:lang w:val="en-GB" w:eastAsia="en-GB"/>
          <w14:ligatures w14:val="standardContextual"/>
        </w:rPr>
      </w:pPr>
      <w:r>
        <w:rPr>
          <w:b/>
          <w:bCs/>
        </w:rPr>
        <w:t>Trust and neighbourhood safety.</w:t>
      </w:r>
      <w:r>
        <w:t xml:space="preserve"> The profile’s estimated net social trust score</w:t>
      </w:r>
      <w:r w:rsidR="005A2CD7">
        <w:t xml:space="preserve"> (an estimate comparing how many people trust others with how many do not)</w:t>
      </w:r>
      <w:r>
        <w:t xml:space="preserve"> is −8.9 locally, compared with −1.2 across Torbay and −3.1 nationally (Onward, 2023). Recorded criminal damage and arson is 9.4 per 1,000 population, compared with 10.0 across Torbay and 7.4 nationally; burglary is 2.7, compared with 2.9 and 3.9; vehicle crime is 4.1, compared with 3.1 and 5.4; and shoplifting is 6.9, compared with 9.3 and 8.6. These selected recorded-crime measures provide context for residents’ concerns, not a measure of how safe every resident feels.</w:t>
      </w:r>
    </w:p>
    <w:p w14:paraId="49F86FB2" w14:textId="77777777" w:rsidR="00B771B6" w:rsidRDefault="00B771B6">
      <w:pPr>
        <w:pStyle w:val="Smallnote"/>
        <w:rPr>
          <w:kern w:val="2"/>
          <w:sz w:val="24"/>
          <w:szCs w:val="24"/>
          <w:lang w:val="en-GB" w:eastAsia="en-GB"/>
          <w14:ligatures w14:val="standardContextual"/>
        </w:rPr>
      </w:pPr>
      <w:r>
        <w:t>Source: MHCLG, Neighbourhood Profile: Blatchcombe &amp; Blagdon, March 2026, slides 2, 5, 7–8, 10, 12 and 14. The profile draws on ONS, DWP, police-recorded crime, Onward and MHCLG datasets. Figures are reproduced as reported rather than updated to October 2026. Statistical context is separate from consultation findings and does not demonstrate that a particular project will achieve an outcome.</w:t>
      </w:r>
    </w:p>
    <w:p w14:paraId="7FEF61AD" w14:textId="77777777" w:rsidR="0018746B" w:rsidRDefault="0018746B">
      <w:pPr>
        <w:rPr>
          <w:kern w:val="2"/>
          <w:szCs w:val="21"/>
          <w:lang w:val="en-GB" w:eastAsia="en-GB"/>
          <w14:ligatures w14:val="standardContextual"/>
        </w:rPr>
      </w:pPr>
      <w:r>
        <w:t>The Blatchcombe &amp; Blagdon profile provides wider context. Its boundary still needs checking against the agreed programme area, so these figures must not be read as describing only the approximately 7,000 residents the programme is intended to benefit. The engagement findings reflect those who contributed, not every resident.</w:t>
      </w:r>
    </w:p>
    <w:p w14:paraId="04F44CC8" w14:textId="77777777" w:rsidR="003F58C2" w:rsidRDefault="004B491C">
      <w:r>
        <w:rPr>
          <w:b/>
          <w:bCs/>
        </w:rPr>
        <w:t>What this means in everyday life.</w:t>
      </w:r>
      <w:r>
        <w:t xml:space="preserve"> Taken together, these figures suggest that some residents face several pressures at once. Money may be tight, health problems can make daily tasks harder, and longer journeys can make it more difficult to reach work or college. Housing can still be costly even where</w:t>
      </w:r>
      <w:r>
        <w:t xml:space="preserve"> prices are below the national average. For someone balancing bills, appointments and travel, these pressures can leave less time and money to take part in community life. The trust and crime figures also show why it is important to listen to how people experience their neighbourhood, rather than assume that crime figures tell the whole story. These are figures for an area, not a description of every household. </w:t>
      </w:r>
      <w:r w:rsidR="00175040">
        <w:t xml:space="preserve">Read alongside our engagement work, they help explain why residents place such importance on affordable activities, places to meet, safer journeys and neighbourhoods that feel cared for. Residents’ accounts of hills, limited buses and travel costs add everyday </w:t>
      </w:r>
      <w:r w:rsidR="00175040">
        <w:lastRenderedPageBreak/>
        <w:t xml:space="preserve">detail to the profile’s longer journey times. Their requests for affordable youth activities, trusted support and welcoming community spaces show what could make taking part easier. People also value their neighbours, volunteers and green spaces: there are strengths to build on, not just problems to address. </w:t>
      </w:r>
    </w:p>
    <w:p w14:paraId="44BAFE5E" w14:textId="77777777" w:rsidR="003F58C2" w:rsidRDefault="00175040">
      <w:r>
        <w:t xml:space="preserve">The practical message is that a new facility alone is not enough. </w:t>
      </w:r>
    </w:p>
    <w:p w14:paraId="25CF512B" w14:textId="36DD4FD1" w:rsidR="00CC649E" w:rsidRDefault="00175040">
      <w:r>
        <w:t xml:space="preserve">People need to be able to reach it, afford it and feel welcome, with activities and support that meet local needs. The figures and feedback point towards these needs, but do not prove </w:t>
      </w:r>
      <w:r w:rsidR="003F58C2">
        <w:t>at this stage that</w:t>
      </w:r>
      <w:r>
        <w:t xml:space="preserve"> any particular project is the right answer. </w:t>
      </w:r>
    </w:p>
    <w:p w14:paraId="4CFC0E65" w14:textId="77777777" w:rsidR="00ED23D4" w:rsidRDefault="16AB52CC">
      <w:pPr>
        <w:pStyle w:val="Heading1"/>
      </w:pPr>
      <w:r>
        <w:t>Section 3: Community engagement</w:t>
      </w:r>
    </w:p>
    <w:p w14:paraId="1BABCCF0" w14:textId="67582634" w:rsidR="16AB52CC" w:rsidRDefault="16AB52CC" w:rsidP="16AB52CC">
      <w:pPr>
        <w:pStyle w:val="Heading2"/>
      </w:pPr>
      <w:r w:rsidRPr="16AB52CC">
        <w:rPr>
          <w:rFonts w:eastAsia="Calibri"/>
        </w:rPr>
        <w:t>A vision shaped by local experience</w:t>
      </w:r>
    </w:p>
    <w:p w14:paraId="49B26C4D" w14:textId="46A4D169" w:rsidR="16AB52CC" w:rsidRDefault="16AB52CC" w:rsidP="16AB52CC">
      <w:r>
        <w:t>This vision began by listening to people. Residents were invited to talk about the places they call home: what they enjoy, what helps them feel connected, what makes everyday life harder and what they hope could change. Some people shared pride in their neighbours, green spaces and local groups. Others described feeling worried about safety, cut off by poor transport, lonely, or unable to afford activities. Every response reflects someone’s experience, and we have treated these contributions with care.</w:t>
      </w:r>
    </w:p>
    <w:p w14:paraId="401967EA" w14:textId="429EDD8D" w:rsidR="00CC649E" w:rsidRDefault="004B491C" w:rsidP="16AB52CC">
      <w:r>
        <w:t xml:space="preserve">People took part in different ways because not everyone feels comfortable or able to respond in the same way. Some completed the online survey in their own time. Others filled in paper questionnaires at local venues and events, spoke with community builders in familiar places, or shared ideas through children’s and young people’s forms and drawings. </w:t>
      </w:r>
      <w:r w:rsidR="00F31709">
        <w:t>Significant engagement with children and young people also included visits to Collaton, Kings Ash and Paignton</w:t>
      </w:r>
      <w:r>
        <w:t xml:space="preserve"> Academy</w:t>
      </w:r>
      <w:r w:rsidR="00F31709">
        <w:t>.</w:t>
      </w:r>
      <w:r>
        <w:t xml:space="preserve"> The paid Meta campaign helped more people find the survey, although advertising figures are not counted as community responses.</w:t>
      </w:r>
    </w:p>
    <w:p w14:paraId="767DEC25" w14:textId="173A855F" w:rsidR="16AB52CC" w:rsidRDefault="16AB52CC" w:rsidP="16AB52CC">
      <w:pPr>
        <w:pStyle w:val="Heading2"/>
      </w:pPr>
      <w:r w:rsidRPr="16AB52CC">
        <w:rPr>
          <w:rFonts w:eastAsia="Calibri"/>
        </w:rPr>
        <w:t>What we asked people</w:t>
      </w:r>
    </w:p>
    <w:p w14:paraId="7A339508" w14:textId="0E2290B0" w:rsidR="16AB52CC" w:rsidRDefault="16AB52CC" w:rsidP="16AB52CC">
      <w:r>
        <w:t>The questionnaires asked people four simple but important questions. What is good about your area and should be protected or improved? What makes life harder or needs to change? What would make life better for you, your family or your community over the next ten years? Which three changes would make the greatest difference? These questions gave people space to talk about feelings as well as practical issues: whether they feel safe, welcome, proud, isolated, hopeful or able to take part.</w:t>
      </w:r>
    </w:p>
    <w:p w14:paraId="45F10D43" w14:textId="68D6F351" w:rsidR="0097133E" w:rsidRDefault="004B491C" w:rsidP="16AB52CC">
      <w:r>
        <w:t xml:space="preserve">We have looked beyond each suggested project to understand the feeling or need behind it. A request for a meeting place may come from loneliness or a wish for stronger community life. A request for a youth club may reflect concern that teenagers have nowhere safe to go. Calls for cleaner streets may express a need to feel that a neighbourhood is respected and cared for. </w:t>
      </w:r>
      <w:r w:rsidR="009D4416">
        <w:t>This helps the Board give each idea thoughtful consideration and understand the difference people hope it could make.</w:t>
      </w:r>
    </w:p>
    <w:p w14:paraId="41D1B750" w14:textId="37FCBCA2" w:rsidR="16AB52CC" w:rsidRDefault="16AB52CC" w:rsidP="16AB52CC">
      <w:pPr>
        <w:pStyle w:val="Heading2"/>
      </w:pPr>
      <w:r w:rsidRPr="16AB52CC">
        <w:rPr>
          <w:rFonts w:eastAsia="Calibri"/>
        </w:rPr>
        <w:t>How people have contributed</w:t>
      </w:r>
    </w:p>
    <w:p w14:paraId="06A8A1AD" w14:textId="37546CFA" w:rsidR="0097133E" w:rsidRDefault="004B491C" w:rsidP="16AB52CC">
      <w:r>
        <w:rPr>
          <w:b/>
          <w:bCs/>
        </w:rPr>
        <w:t>Online questionnaires.</w:t>
      </w:r>
      <w:r>
        <w:t xml:space="preserve"> The digital survey received 41</w:t>
      </w:r>
      <w:r w:rsidR="00111898">
        <w:t>4</w:t>
      </w:r>
      <w:r>
        <w:t xml:space="preserve"> submissions. People shared what they value, what makes everyday life harder and what they hope will change over the next ten years. Their contributions describe both practical needs and a wish for stronger community life: affordable activities, welcoming places to meet, safer journeys, better opportunities and neighbourhoods that feel cared for. The 414 figure counts substantive submissions</w:t>
      </w:r>
      <w:r w:rsidR="005A2CD7">
        <w:t xml:space="preserve"> (responses containing feedback, not just contact details)</w:t>
      </w:r>
      <w:r>
        <w:t xml:space="preserve"> rather than confirmed individual participants</w:t>
      </w:r>
      <w:r w:rsidR="00732713">
        <w:t>; repeat submissions were reviewed as part of the engagement checks.</w:t>
      </w:r>
    </w:p>
    <w:p w14:paraId="5990C373" w14:textId="67690B3F" w:rsidR="0097133E" w:rsidRDefault="004B491C" w:rsidP="16AB52CC">
      <w:r w:rsidRPr="16AB52CC">
        <w:rPr>
          <w:b/>
          <w:bCs/>
        </w:rPr>
        <w:t>Paper questionnaires.</w:t>
      </w:r>
      <w:r>
        <w:t xml:space="preserve"> Paper forms helped people take part without needing internet access or confidence with an online survey, including forms designed for children and young people. </w:t>
      </w:r>
      <w:r w:rsidR="001C10FC">
        <w:t xml:space="preserve">We received 821 completed </w:t>
      </w:r>
      <w:r w:rsidR="001C10FC">
        <w:lastRenderedPageBreak/>
        <w:t>paper questionnaires</w:t>
      </w:r>
      <w:r>
        <w:t xml:space="preserve"> from venues and events</w:t>
      </w:r>
      <w:r w:rsidR="00AB39EC">
        <w:t xml:space="preserve"> in our communitie</w:t>
      </w:r>
      <w:r w:rsidR="001F7941">
        <w:t>s</w:t>
      </w:r>
      <w:r w:rsidR="00C639CB">
        <w:t>.</w:t>
      </w:r>
      <w:r>
        <w:t xml:space="preserve"> Supported conversations also offered a way to contribute where writing was a barrier.</w:t>
      </w:r>
    </w:p>
    <w:p w14:paraId="63C54865" w14:textId="3945A329" w:rsidR="00CC649E" w:rsidRDefault="0008451B" w:rsidP="16AB52CC">
      <w:r>
        <w:rPr>
          <w:b/>
          <w:bCs/>
        </w:rPr>
        <w:t>Children and young people.</w:t>
      </w:r>
      <w:r>
        <w:t xml:space="preserve"> Significant work has taken place to hear from children and young people, including forms, drawings and visits to Collaton, Kings Ash and Paignton Academy. </w:t>
      </w:r>
      <w:r w:rsidR="001F7941">
        <w:t xml:space="preserve">Children have taken a key role and </w:t>
      </w:r>
      <w:r w:rsidR="001C10FC">
        <w:t>shared their views in writing</w:t>
      </w:r>
      <w:r w:rsidR="001F7941">
        <w:t xml:space="preserve">, in conversations and in drawings. </w:t>
      </w:r>
      <w:r>
        <w:t xml:space="preserve">This wider engagement is an important part of the evidence informing the vision. </w:t>
      </w:r>
      <w:r w:rsidRPr="001F7941">
        <w:rPr>
          <w:highlight w:val="yellow"/>
        </w:rPr>
        <w:t>A dedicated section below is reserved for the Board to add the fuller account following its next meeting.</w:t>
      </w:r>
    </w:p>
    <w:p w14:paraId="06D13D2F" w14:textId="3F6F669E" w:rsidR="16AB52CC" w:rsidRDefault="16AB52CC" w:rsidP="16AB52CC">
      <w:r w:rsidRPr="16AB52CC">
        <w:rPr>
          <w:b/>
          <w:bCs/>
        </w:rPr>
        <w:t>Conversations in the community.</w:t>
      </w:r>
      <w:r>
        <w:t xml:space="preserve"> Some people shared more when they could talk in a familiar and relaxed setting. Community builders listened at family events, neighbourhood pop-ups, local venues and recurring social activities across Pennine Way, Great Parks, Berry Acres, Foxhole, White Rock and other places</w:t>
      </w:r>
      <w:r w:rsidR="003E1CCA">
        <w:t xml:space="preserve"> in our communities</w:t>
      </w:r>
      <w:r>
        <w:t>. These conversations helped people explain not only what they wanted, but why it mattered to them and how local conditions affected their lives.</w:t>
      </w:r>
    </w:p>
    <w:p w14:paraId="3B3D7400" w14:textId="77777777" w:rsidR="0008451B" w:rsidRDefault="0008451B">
      <w:pPr>
        <w:pStyle w:val="Heading2"/>
        <w:rPr>
          <w:kern w:val="2"/>
          <w:szCs w:val="28"/>
          <w:lang w:val="en-GB" w:eastAsia="en-GB"/>
          <w14:ligatures w14:val="standardContextual"/>
        </w:rPr>
      </w:pPr>
      <w:r>
        <w:t>Engagement with young people: Collaton, Kings Ash and Paignton Academy</w:t>
      </w:r>
    </w:p>
    <w:p w14:paraId="31856608" w14:textId="0067F52B" w:rsidR="00CC649E" w:rsidRDefault="004B491C">
      <w:pPr>
        <w:pStyle w:val="Callout"/>
        <w:rPr>
          <w:kern w:val="2"/>
          <w:sz w:val="24"/>
          <w:szCs w:val="24"/>
          <w:lang w:val="en-GB" w:eastAsia="en-GB"/>
          <w14:ligatures w14:val="standardContextual"/>
        </w:rPr>
      </w:pPr>
      <w:r w:rsidRPr="003E1CCA">
        <w:rPr>
          <w:highlight w:val="yellow"/>
        </w:rPr>
        <w:t>Section reserved for the Board to complete following its meeting</w:t>
      </w:r>
      <w:r w:rsidR="008B5871">
        <w:rPr>
          <w:shd w:val="clear" w:color="auto" w:fill="FFFF00"/>
        </w:rPr>
        <w:t xml:space="preserve"> on 9th November 2026</w:t>
      </w:r>
      <w:r w:rsidRPr="003E1CCA">
        <w:rPr>
          <w:highlight w:val="yellow"/>
        </w:rPr>
        <w:t>: a fuller account of the significant engagement with young people, including visits to Collaton</w:t>
      </w:r>
      <w:r w:rsidRPr="003E1CCA">
        <w:rPr>
          <w:highlight w:val="yellow"/>
        </w:rPr>
        <w:t>, Kings Ash and Paignton Academy, the views shared and how these inform the vision. Participation figures and detailed findings will be added with that account.</w:t>
      </w:r>
    </w:p>
    <w:p w14:paraId="4528CD99" w14:textId="632AFD7D" w:rsidR="16AB52CC" w:rsidRDefault="16AB52CC" w:rsidP="16AB52CC">
      <w:pPr>
        <w:pStyle w:val="Heading2"/>
      </w:pPr>
      <w:r w:rsidRPr="16AB52CC">
        <w:rPr>
          <w:rFonts w:eastAsia="Calibri"/>
        </w:rPr>
        <w:t>Reaching people in familiar places</w:t>
      </w:r>
    </w:p>
    <w:p w14:paraId="6D961568" w14:textId="57FAB504" w:rsidR="16AB52CC" w:rsidRDefault="16AB52CC" w:rsidP="16AB52CC">
      <w:r>
        <w:t>Organised activity ran across August, September and October 2026. It included large family events at Great Parks and Foxhole, smaller neighbourhood pop-ups, conversations in community venues and recurring Cream Teas at the Crafty Fox. Attendance estimates ranged from around 20 at Devon Hills to approximately 300 at the Foxhole Community Centre Family Fun Day; the Great Parks event was estimated at 200–300. These figures indicate the scale and variety of outreach, not the number of consultation participants.</w:t>
      </w:r>
    </w:p>
    <w:p w14:paraId="78C4F0E8" w14:textId="0AEAE9E4" w:rsidR="16AB52CC" w:rsidRDefault="16AB52CC" w:rsidP="16AB52CC">
      <w:r>
        <w:t xml:space="preserve">Meeting people in places they already know made it easier to have honest conversations. A quick comment at an event, a careful answer on a form or a child’s drawing can all reveal something important. </w:t>
      </w:r>
    </w:p>
    <w:p w14:paraId="302CB83E" w14:textId="65C9A3EE" w:rsidR="16AB52CC" w:rsidRDefault="16AB52CC" w:rsidP="16AB52CC">
      <w:pPr>
        <w:pStyle w:val="Heading2"/>
      </w:pPr>
      <w:r w:rsidRPr="16AB52CC">
        <w:rPr>
          <w:rFonts w:eastAsia="Calibri"/>
        </w:rPr>
        <w:t>Key themes emerging</w:t>
      </w:r>
    </w:p>
    <w:p w14:paraId="4170FB07" w14:textId="77777777" w:rsidR="00B427F0" w:rsidRDefault="16AB52CC" w:rsidP="16AB52CC">
      <w:r>
        <w:t xml:space="preserve">People’s words and stories point towards a shared hope: neighbourhoods that feel safer, kinder, better cared for and full of opportunity. </w:t>
      </w:r>
    </w:p>
    <w:p w14:paraId="2BD3381B" w14:textId="6AD67C71" w:rsidR="16AB52CC" w:rsidRDefault="16AB52CC" w:rsidP="16AB52CC">
      <w:r>
        <w:t>Many spoke warmly about community spirit, trusted local organisations, green spaces, countryside, the coast and the character of their own neighbourhood. Alongside that pride, people described worries and barriers that can leave them feeling overlooked or unable to join in. The strongest recurring themes are:</w:t>
      </w:r>
    </w:p>
    <w:p w14:paraId="04864CA5" w14:textId="47E0E020" w:rsidR="16AB52CC" w:rsidRDefault="16AB52CC" w:rsidP="16AB52CC">
      <w:pPr>
        <w:pStyle w:val="ListParagraph"/>
        <w:numPr>
          <w:ilvl w:val="0"/>
          <w:numId w:val="1"/>
        </w:numPr>
      </w:pPr>
      <w:r>
        <w:t>Better opportunities and safe, affordable places for children and young people.</w:t>
      </w:r>
    </w:p>
    <w:p w14:paraId="4913D9C2" w14:textId="3933FF71" w:rsidR="16AB52CC" w:rsidRDefault="16AB52CC" w:rsidP="16AB52CC">
      <w:pPr>
        <w:pStyle w:val="ListParagraph"/>
        <w:numPr>
          <w:ilvl w:val="0"/>
          <w:numId w:val="1"/>
        </w:numPr>
      </w:pPr>
      <w:r>
        <w:t>Cleaner, safer and better-maintained neighbourhoods.</w:t>
      </w:r>
    </w:p>
    <w:p w14:paraId="114585C5" w14:textId="1F8B963F" w:rsidR="16AB52CC" w:rsidRDefault="16AB52CC" w:rsidP="16AB52CC">
      <w:pPr>
        <w:pStyle w:val="ListParagraph"/>
        <w:numPr>
          <w:ilvl w:val="0"/>
          <w:numId w:val="1"/>
        </w:numPr>
      </w:pPr>
      <w:r>
        <w:t>Welcoming community spaces and activities for all generations.</w:t>
      </w:r>
    </w:p>
    <w:p w14:paraId="6CDD4439" w14:textId="6BDF2A5E" w:rsidR="16AB52CC" w:rsidRDefault="16AB52CC" w:rsidP="16AB52CC">
      <w:pPr>
        <w:pStyle w:val="ListParagraph"/>
        <w:numPr>
          <w:ilvl w:val="0"/>
          <w:numId w:val="1"/>
        </w:numPr>
      </w:pPr>
      <w:r>
        <w:t>Better transport, safer routes and more accessible facilities.</w:t>
      </w:r>
    </w:p>
    <w:p w14:paraId="39BE951E" w14:textId="7E436DF0" w:rsidR="16AB52CC" w:rsidRDefault="16AB52CC" w:rsidP="16AB52CC">
      <w:pPr>
        <w:pStyle w:val="ListParagraph"/>
        <w:numPr>
          <w:ilvl w:val="0"/>
          <w:numId w:val="1"/>
        </w:numPr>
      </w:pPr>
      <w:r>
        <w:t>Protection and improvement of parks, green spaces and local character.</w:t>
      </w:r>
    </w:p>
    <w:p w14:paraId="33D7D4CB" w14:textId="4D933907" w:rsidR="16AB52CC" w:rsidRDefault="16AB52CC" w:rsidP="16AB52CC">
      <w:pPr>
        <w:pStyle w:val="ListParagraph"/>
        <w:numPr>
          <w:ilvl w:val="0"/>
          <w:numId w:val="1"/>
        </w:numPr>
      </w:pPr>
      <w:r>
        <w:t>Better access to skills, work, services and affordable activities.</w:t>
      </w:r>
    </w:p>
    <w:p w14:paraId="1AE981D2" w14:textId="45EE7FAC" w:rsidR="0097133E" w:rsidRDefault="004B491C" w:rsidP="16AB52CC">
      <w:r>
        <w:t xml:space="preserve">Responses show that buildings alone will not </w:t>
      </w:r>
      <w:r w:rsidR="006935FE">
        <w:t>bring</w:t>
      </w:r>
      <w:r>
        <w:t xml:space="preserve"> the change people </w:t>
      </w:r>
      <w:r w:rsidR="006935FE">
        <w:t xml:space="preserve">hope for. People also need welcoming activities, trusted staff and volunteers, affordable access and a sound plan to keep facilities running and </w:t>
      </w:r>
      <w:r w:rsidR="006935FE">
        <w:lastRenderedPageBreak/>
        <w:t>cared for. Alongside requests for youth activities, residents describe loneliness, limited activities for adults and difficulties reaching everyday services.</w:t>
      </w:r>
    </w:p>
    <w:p w14:paraId="0982B052" w14:textId="1769F925" w:rsidR="16AB52CC" w:rsidRDefault="16AB52CC" w:rsidP="16AB52CC">
      <w:pPr>
        <w:pStyle w:val="Heading2"/>
      </w:pPr>
      <w:r w:rsidRPr="16AB52CC">
        <w:rPr>
          <w:rFonts w:eastAsia="Calibri"/>
        </w:rPr>
        <w:t>Different neighbourhoods, different emphasis</w:t>
      </w:r>
    </w:p>
    <w:p w14:paraId="6DF0E5AA" w14:textId="1295601B" w:rsidR="0097133E" w:rsidRDefault="00AB5EEE" w:rsidP="16AB52CC">
      <w:r>
        <w:t>The feedback suggests that people share many hopes while placing different emphasis on local needs. These patterns need further testing. In Foxhole and Great Parks, people raised youth provision, safety, maintenance, transport and community facilities. In Collaton St Mary and surrounding communities, people spoke about village identity, countryside, traffic, school access and a community heart. In White Rock and Berry Acres, people raised community space, play, safety, access and facilities for growing communities.</w:t>
      </w:r>
    </w:p>
    <w:p w14:paraId="33B6AEAB" w14:textId="551CE32F" w:rsidR="16AB52CC" w:rsidRDefault="16AB52CC" w:rsidP="16AB52CC">
      <w:r>
        <w:t>These patterns will guide further engagement rather than rank neighbourhoods. Response volumes may reflect where engagement took place as much as differences in need.</w:t>
      </w:r>
    </w:p>
    <w:p w14:paraId="101E6B17" w14:textId="77777777" w:rsidR="00067348" w:rsidRDefault="00067348">
      <w:pPr>
        <w:pStyle w:val="Heading2"/>
      </w:pPr>
      <w:r>
        <w:t>Digital responses: a closer look</w:t>
      </w:r>
    </w:p>
    <w:p w14:paraId="274D1BBA" w14:textId="4732452F" w:rsidR="0097133E" w:rsidRPr="00374CEE" w:rsidRDefault="008954DE" w:rsidP="00831A84">
      <w:pPr>
        <w:rPr>
          <w:lang w:val="en-GB"/>
        </w:rPr>
      </w:pPr>
      <w:r w:rsidRPr="00374CEE">
        <w:t>Provisional digital findings</w:t>
      </w:r>
      <w:r w:rsidR="001E5C72" w:rsidRPr="00374CEE">
        <w:t xml:space="preserve"> and </w:t>
      </w:r>
      <w:r w:rsidRPr="00374CEE">
        <w:t xml:space="preserve">themes </w:t>
      </w:r>
    </w:p>
    <w:p w14:paraId="71BFF6D9" w14:textId="59E87F69" w:rsidR="0097133E" w:rsidRPr="00374CEE" w:rsidRDefault="004B491C" w:rsidP="00F53EB3">
      <w:pPr>
        <w:pStyle w:val="ListParagraph"/>
        <w:numPr>
          <w:ilvl w:val="0"/>
          <w:numId w:val="16"/>
        </w:numPr>
      </w:pPr>
      <w:r w:rsidRPr="00374CEE">
        <w:t xml:space="preserve">Roads, traffic and parking: 132 </w:t>
      </w:r>
      <w:r w:rsidR="00F53EB3" w:rsidRPr="00374CEE">
        <w:t>submissions</w:t>
      </w:r>
      <w:r w:rsidRPr="00374CEE">
        <w:t>, 31.9%</w:t>
      </w:r>
    </w:p>
    <w:p w14:paraId="6C6DDD30" w14:textId="77777777" w:rsidR="00831A84" w:rsidRPr="00374CEE" w:rsidRDefault="00831A84" w:rsidP="00831A84">
      <w:pPr>
        <w:numPr>
          <w:ilvl w:val="0"/>
          <w:numId w:val="16"/>
        </w:numPr>
        <w:rPr>
          <w:lang w:val="en-GB"/>
        </w:rPr>
      </w:pPr>
      <w:r w:rsidRPr="00374CEE">
        <w:rPr>
          <w:lang w:val="en-GB"/>
        </w:rPr>
        <w:t>Youth and play: 125, 30.2%</w:t>
      </w:r>
    </w:p>
    <w:p w14:paraId="4DCB6C1A" w14:textId="77777777" w:rsidR="00831A84" w:rsidRPr="00374CEE" w:rsidRDefault="00831A84" w:rsidP="00831A84">
      <w:pPr>
        <w:numPr>
          <w:ilvl w:val="0"/>
          <w:numId w:val="16"/>
        </w:numPr>
        <w:rPr>
          <w:lang w:val="en-GB"/>
        </w:rPr>
      </w:pPr>
      <w:r w:rsidRPr="00374CEE">
        <w:rPr>
          <w:lang w:val="en-GB"/>
        </w:rPr>
        <w:t>Safety and antisocial behaviour: 120, 29.0%</w:t>
      </w:r>
    </w:p>
    <w:p w14:paraId="0FFF106B" w14:textId="0C36A219" w:rsidR="0097133E" w:rsidRPr="00374CEE" w:rsidRDefault="003A0F26" w:rsidP="00831A84">
      <w:r w:rsidRPr="00374CEE">
        <w:t>A submission may</w:t>
      </w:r>
      <w:r w:rsidRPr="00374CEE">
        <w:rPr>
          <w:lang w:val="en-GB"/>
        </w:rPr>
        <w:t xml:space="preserve"> mention several themes, so percentages do not total 100%.</w:t>
      </w:r>
      <w:r w:rsidRPr="00374CEE">
        <w:t xml:space="preserve"> </w:t>
      </w:r>
    </w:p>
    <w:p w14:paraId="47258CB9" w14:textId="77777777" w:rsidR="00831A84" w:rsidRPr="00831A84" w:rsidRDefault="00831A84" w:rsidP="00831A84">
      <w:pPr>
        <w:rPr>
          <w:b/>
          <w:bCs/>
          <w:lang w:val="en-GB"/>
        </w:rPr>
      </w:pPr>
      <w:r w:rsidRPr="00831A84">
        <w:rPr>
          <w:b/>
          <w:bCs/>
          <w:lang w:val="en-GB"/>
        </w:rPr>
        <w:t>Age: younger groups emphasise youth provision; older groups emphasise upkeep</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77"/>
        <w:gridCol w:w="1402"/>
        <w:gridCol w:w="6124"/>
      </w:tblGrid>
      <w:tr w:rsidR="00831A84" w:rsidRPr="00831A84" w14:paraId="0237E735" w14:textId="77777777">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EBEBEB"/>
            <w:tcMar>
              <w:top w:w="120" w:type="dxa"/>
              <w:left w:w="180" w:type="dxa"/>
              <w:bottom w:w="105" w:type="dxa"/>
              <w:right w:w="120" w:type="dxa"/>
            </w:tcMar>
            <w:hideMark/>
          </w:tcPr>
          <w:p w14:paraId="0694635C" w14:textId="77777777" w:rsidR="00831A84" w:rsidRPr="00831A84" w:rsidRDefault="00831A84" w:rsidP="00831A84">
            <w:pPr>
              <w:rPr>
                <w:b/>
                <w:bCs/>
                <w:lang w:val="en-GB"/>
              </w:rPr>
            </w:pPr>
            <w:r w:rsidRPr="00831A84">
              <w:rPr>
                <w:b/>
                <w:bCs/>
                <w:lang w:val="en-GB"/>
              </w:rPr>
              <w:t>Age band</w:t>
            </w:r>
          </w:p>
        </w:tc>
        <w:tc>
          <w:tcPr>
            <w:tcW w:w="0" w:type="auto"/>
            <w:tcBorders>
              <w:top w:val="single" w:sz="6" w:space="0" w:color="E6E6E6"/>
              <w:bottom w:val="single" w:sz="6" w:space="0" w:color="E6E6E6"/>
              <w:right w:val="single" w:sz="6" w:space="0" w:color="E6E6E6"/>
            </w:tcBorders>
            <w:shd w:val="clear" w:color="auto" w:fill="EBEBEB"/>
            <w:tcMar>
              <w:top w:w="120" w:type="dxa"/>
              <w:left w:w="180" w:type="dxa"/>
              <w:bottom w:w="105" w:type="dxa"/>
              <w:right w:w="120" w:type="dxa"/>
            </w:tcMar>
            <w:hideMark/>
          </w:tcPr>
          <w:p w14:paraId="05B48536" w14:textId="77777777" w:rsidR="00831A84" w:rsidRPr="00831A84" w:rsidRDefault="00831A84" w:rsidP="00831A84">
            <w:pPr>
              <w:rPr>
                <w:b/>
                <w:bCs/>
                <w:lang w:val="en-GB"/>
              </w:rPr>
            </w:pPr>
            <w:r w:rsidRPr="00831A84">
              <w:rPr>
                <w:b/>
                <w:bCs/>
                <w:lang w:val="en-GB"/>
              </w:rPr>
              <w:t>Responses</w:t>
            </w:r>
          </w:p>
        </w:tc>
        <w:tc>
          <w:tcPr>
            <w:tcW w:w="0" w:type="auto"/>
            <w:tcBorders>
              <w:top w:val="single" w:sz="6" w:space="0" w:color="E6E6E6"/>
              <w:bottom w:val="single" w:sz="6" w:space="0" w:color="E6E6E6"/>
              <w:right w:val="single" w:sz="6" w:space="0" w:color="E6E6E6"/>
            </w:tcBorders>
            <w:shd w:val="clear" w:color="auto" w:fill="EBEBEB"/>
            <w:tcMar>
              <w:top w:w="120" w:type="dxa"/>
              <w:left w:w="180" w:type="dxa"/>
              <w:bottom w:w="105" w:type="dxa"/>
              <w:right w:w="120" w:type="dxa"/>
            </w:tcMar>
            <w:hideMark/>
          </w:tcPr>
          <w:p w14:paraId="79671259" w14:textId="77777777" w:rsidR="00831A84" w:rsidRPr="00831A84" w:rsidRDefault="00831A84" w:rsidP="00831A84">
            <w:pPr>
              <w:rPr>
                <w:b/>
                <w:bCs/>
                <w:lang w:val="en-GB"/>
              </w:rPr>
            </w:pPr>
            <w:r w:rsidRPr="00831A84">
              <w:rPr>
                <w:b/>
                <w:bCs/>
                <w:lang w:val="en-GB"/>
              </w:rPr>
              <w:t>Leading priorities</w:t>
            </w:r>
          </w:p>
        </w:tc>
      </w:tr>
      <w:tr w:rsidR="00831A84" w:rsidRPr="00831A84" w14:paraId="6A4715AE" w14:textId="77777777">
        <w:trPr>
          <w:tblCellSpacing w:w="15" w:type="dxa"/>
        </w:trPr>
        <w:tc>
          <w:tcPr>
            <w:tcW w:w="0" w:type="auto"/>
            <w:tcBorders>
              <w:left w:val="single" w:sz="6" w:space="0" w:color="E6E6E6"/>
              <w:bottom w:val="single" w:sz="6" w:space="0" w:color="E6E6E6"/>
              <w:right w:val="single" w:sz="6" w:space="0" w:color="E6E6E6"/>
            </w:tcBorders>
            <w:tcMar>
              <w:top w:w="120" w:type="dxa"/>
              <w:left w:w="180" w:type="dxa"/>
              <w:bottom w:w="105" w:type="dxa"/>
              <w:right w:w="120" w:type="dxa"/>
            </w:tcMar>
            <w:hideMark/>
          </w:tcPr>
          <w:p w14:paraId="35AD8DEF" w14:textId="77777777" w:rsidR="00831A84" w:rsidRPr="00374CEE" w:rsidRDefault="00831A84" w:rsidP="00831A84">
            <w:pPr>
              <w:rPr>
                <w:lang w:val="en-GB"/>
              </w:rPr>
            </w:pPr>
            <w:r w:rsidRPr="00374CEE">
              <w:rPr>
                <w:lang w:val="en-GB"/>
              </w:rPr>
              <w:t>Under 35</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5E2ACDB6" w14:textId="77777777" w:rsidR="00831A84" w:rsidRPr="00374CEE" w:rsidRDefault="00831A84" w:rsidP="00831A84">
            <w:pPr>
              <w:rPr>
                <w:lang w:val="en-GB"/>
              </w:rPr>
            </w:pPr>
            <w:r w:rsidRPr="00374CEE">
              <w:rPr>
                <w:lang w:val="en-GB"/>
              </w:rPr>
              <w:t>81</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2B229F54" w14:textId="77777777" w:rsidR="00831A84" w:rsidRPr="00374CEE" w:rsidRDefault="00831A84" w:rsidP="00831A84">
            <w:pPr>
              <w:rPr>
                <w:lang w:val="en-GB"/>
              </w:rPr>
            </w:pPr>
            <w:r w:rsidRPr="00374CEE">
              <w:rPr>
                <w:lang w:val="en-GB"/>
              </w:rPr>
              <w:t>Youth/play 43.2%; safety 28.4%</w:t>
            </w:r>
          </w:p>
        </w:tc>
      </w:tr>
      <w:tr w:rsidR="00831A84" w:rsidRPr="00831A84" w14:paraId="6A31B2DE" w14:textId="77777777">
        <w:trPr>
          <w:tblCellSpacing w:w="15" w:type="dxa"/>
        </w:trPr>
        <w:tc>
          <w:tcPr>
            <w:tcW w:w="0" w:type="auto"/>
            <w:tcBorders>
              <w:left w:val="single" w:sz="6" w:space="0" w:color="E6E6E6"/>
              <w:bottom w:val="single" w:sz="6" w:space="0" w:color="E6E6E6"/>
              <w:right w:val="single" w:sz="6" w:space="0" w:color="E6E6E6"/>
            </w:tcBorders>
            <w:tcMar>
              <w:top w:w="120" w:type="dxa"/>
              <w:left w:w="180" w:type="dxa"/>
              <w:bottom w:w="105" w:type="dxa"/>
              <w:right w:w="120" w:type="dxa"/>
            </w:tcMar>
            <w:hideMark/>
          </w:tcPr>
          <w:p w14:paraId="4417AEF2" w14:textId="77777777" w:rsidR="00831A84" w:rsidRPr="00374CEE" w:rsidRDefault="00831A84" w:rsidP="00831A84">
            <w:pPr>
              <w:rPr>
                <w:lang w:val="en-GB"/>
              </w:rPr>
            </w:pPr>
            <w:r w:rsidRPr="00374CEE">
              <w:rPr>
                <w:lang w:val="en-GB"/>
              </w:rPr>
              <w:t>35–54</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5B9F419E" w14:textId="77777777" w:rsidR="00831A84" w:rsidRPr="00374CEE" w:rsidRDefault="00831A84" w:rsidP="00831A84">
            <w:pPr>
              <w:rPr>
                <w:lang w:val="en-GB"/>
              </w:rPr>
            </w:pPr>
            <w:r w:rsidRPr="00374CEE">
              <w:rPr>
                <w:lang w:val="en-GB"/>
              </w:rPr>
              <w:t>133</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07A54416" w14:textId="77777777" w:rsidR="00831A84" w:rsidRPr="00374CEE" w:rsidRDefault="00831A84" w:rsidP="00831A84">
            <w:pPr>
              <w:rPr>
                <w:lang w:val="en-GB"/>
              </w:rPr>
            </w:pPr>
            <w:r w:rsidRPr="00374CEE">
              <w:rPr>
                <w:lang w:val="en-GB"/>
              </w:rPr>
              <w:t>Youth/play 42.1%; safety 37.6%</w:t>
            </w:r>
          </w:p>
        </w:tc>
      </w:tr>
      <w:tr w:rsidR="00831A84" w:rsidRPr="00831A84" w14:paraId="081660B8" w14:textId="77777777">
        <w:trPr>
          <w:tblCellSpacing w:w="15" w:type="dxa"/>
        </w:trPr>
        <w:tc>
          <w:tcPr>
            <w:tcW w:w="0" w:type="auto"/>
            <w:tcBorders>
              <w:left w:val="single" w:sz="6" w:space="0" w:color="E6E6E6"/>
              <w:bottom w:val="single" w:sz="6" w:space="0" w:color="E6E6E6"/>
              <w:right w:val="single" w:sz="6" w:space="0" w:color="E6E6E6"/>
            </w:tcBorders>
            <w:tcMar>
              <w:top w:w="120" w:type="dxa"/>
              <w:left w:w="180" w:type="dxa"/>
              <w:bottom w:w="105" w:type="dxa"/>
              <w:right w:w="120" w:type="dxa"/>
            </w:tcMar>
            <w:hideMark/>
          </w:tcPr>
          <w:p w14:paraId="0FA7D54E" w14:textId="77777777" w:rsidR="00831A84" w:rsidRPr="00374CEE" w:rsidRDefault="00831A84" w:rsidP="00831A84">
            <w:pPr>
              <w:rPr>
                <w:lang w:val="en-GB"/>
              </w:rPr>
            </w:pPr>
            <w:r w:rsidRPr="00374CEE">
              <w:rPr>
                <w:lang w:val="en-GB"/>
              </w:rPr>
              <w:t>55–74</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34AEBEF8" w14:textId="77777777" w:rsidR="00831A84" w:rsidRPr="00374CEE" w:rsidRDefault="00831A84" w:rsidP="00831A84">
            <w:pPr>
              <w:rPr>
                <w:lang w:val="en-GB"/>
              </w:rPr>
            </w:pPr>
            <w:r w:rsidRPr="00374CEE">
              <w:rPr>
                <w:lang w:val="en-GB"/>
              </w:rPr>
              <w:t>162</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2EE0FB53" w14:textId="77777777" w:rsidR="00831A84" w:rsidRPr="00374CEE" w:rsidRDefault="00831A84" w:rsidP="00831A84">
            <w:pPr>
              <w:rPr>
                <w:lang w:val="en-GB"/>
              </w:rPr>
            </w:pPr>
            <w:r w:rsidRPr="00374CEE">
              <w:rPr>
                <w:lang w:val="en-GB"/>
              </w:rPr>
              <w:t>Roads/traffic/parking 34.0%; shops and cleanliness 29.0% each</w:t>
            </w:r>
          </w:p>
        </w:tc>
      </w:tr>
      <w:tr w:rsidR="00831A84" w:rsidRPr="00831A84" w14:paraId="508AB482" w14:textId="77777777">
        <w:trPr>
          <w:tblCellSpacing w:w="15" w:type="dxa"/>
        </w:trPr>
        <w:tc>
          <w:tcPr>
            <w:tcW w:w="0" w:type="auto"/>
            <w:tcBorders>
              <w:left w:val="single" w:sz="6" w:space="0" w:color="E6E6E6"/>
              <w:bottom w:val="single" w:sz="6" w:space="0" w:color="E6E6E6"/>
              <w:right w:val="single" w:sz="6" w:space="0" w:color="E6E6E6"/>
            </w:tcBorders>
            <w:tcMar>
              <w:top w:w="120" w:type="dxa"/>
              <w:left w:w="180" w:type="dxa"/>
              <w:bottom w:w="105" w:type="dxa"/>
              <w:right w:w="120" w:type="dxa"/>
            </w:tcMar>
            <w:hideMark/>
          </w:tcPr>
          <w:p w14:paraId="5D8923D8" w14:textId="77777777" w:rsidR="00831A84" w:rsidRPr="00374CEE" w:rsidRDefault="00831A84" w:rsidP="00831A84">
            <w:pPr>
              <w:rPr>
                <w:lang w:val="en-GB"/>
              </w:rPr>
            </w:pPr>
            <w:r w:rsidRPr="00374CEE">
              <w:rPr>
                <w:lang w:val="en-GB"/>
              </w:rPr>
              <w:t>75+</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71310DBA" w14:textId="77777777" w:rsidR="00831A84" w:rsidRPr="00374CEE" w:rsidRDefault="00831A84" w:rsidP="00831A84">
            <w:pPr>
              <w:rPr>
                <w:lang w:val="en-GB"/>
              </w:rPr>
            </w:pPr>
            <w:r w:rsidRPr="00374CEE">
              <w:rPr>
                <w:lang w:val="en-GB"/>
              </w:rPr>
              <w:t>32</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01E886DE" w14:textId="77777777" w:rsidR="00831A84" w:rsidRPr="00374CEE" w:rsidRDefault="00831A84" w:rsidP="00831A84">
            <w:pPr>
              <w:rPr>
                <w:lang w:val="en-GB"/>
              </w:rPr>
            </w:pPr>
            <w:r w:rsidRPr="00374CEE">
              <w:rPr>
                <w:lang w:val="en-GB"/>
              </w:rPr>
              <w:t>Roads/traffic/parking 34.4%; cleanliness 31.3%</w:t>
            </w:r>
          </w:p>
        </w:tc>
      </w:tr>
      <w:tr w:rsidR="00831A84" w:rsidRPr="00831A84" w14:paraId="356F521B" w14:textId="77777777">
        <w:trPr>
          <w:tblCellSpacing w:w="15" w:type="dxa"/>
        </w:trPr>
        <w:tc>
          <w:tcPr>
            <w:tcW w:w="0" w:type="auto"/>
            <w:tcBorders>
              <w:left w:val="single" w:sz="6" w:space="0" w:color="E6E6E6"/>
              <w:bottom w:val="single" w:sz="6" w:space="0" w:color="E6E6E6"/>
              <w:right w:val="single" w:sz="6" w:space="0" w:color="E6E6E6"/>
            </w:tcBorders>
            <w:tcMar>
              <w:top w:w="120" w:type="dxa"/>
              <w:left w:w="180" w:type="dxa"/>
              <w:bottom w:w="90" w:type="dxa"/>
              <w:right w:w="120" w:type="dxa"/>
            </w:tcMar>
            <w:hideMark/>
          </w:tcPr>
          <w:p w14:paraId="743BD277" w14:textId="77777777" w:rsidR="00831A84" w:rsidRPr="00374CEE" w:rsidRDefault="00831A84" w:rsidP="00831A84">
            <w:pPr>
              <w:rPr>
                <w:lang w:val="en-GB"/>
              </w:rPr>
            </w:pPr>
            <w:r w:rsidRPr="00374CEE">
              <w:rPr>
                <w:lang w:val="en-GB"/>
              </w:rPr>
              <w:t>Age not disclosed</w:t>
            </w:r>
          </w:p>
        </w:tc>
        <w:tc>
          <w:tcPr>
            <w:tcW w:w="0" w:type="auto"/>
            <w:tcBorders>
              <w:bottom w:val="single" w:sz="6" w:space="0" w:color="E6E6E6"/>
              <w:right w:val="single" w:sz="6" w:space="0" w:color="E6E6E6"/>
            </w:tcBorders>
            <w:tcMar>
              <w:top w:w="120" w:type="dxa"/>
              <w:left w:w="180" w:type="dxa"/>
              <w:bottom w:w="90" w:type="dxa"/>
              <w:right w:w="120" w:type="dxa"/>
            </w:tcMar>
            <w:hideMark/>
          </w:tcPr>
          <w:p w14:paraId="36061E03" w14:textId="77777777" w:rsidR="00831A84" w:rsidRPr="00374CEE" w:rsidRDefault="00831A84" w:rsidP="00831A84">
            <w:pPr>
              <w:rPr>
                <w:lang w:val="en-GB"/>
              </w:rPr>
            </w:pPr>
            <w:r w:rsidRPr="00374CEE">
              <w:rPr>
                <w:lang w:val="en-GB"/>
              </w:rPr>
              <w:t>6</w:t>
            </w:r>
          </w:p>
        </w:tc>
        <w:tc>
          <w:tcPr>
            <w:tcW w:w="0" w:type="auto"/>
            <w:tcBorders>
              <w:bottom w:val="single" w:sz="6" w:space="0" w:color="E6E6E6"/>
              <w:right w:val="single" w:sz="6" w:space="0" w:color="E6E6E6"/>
            </w:tcBorders>
            <w:tcMar>
              <w:top w:w="120" w:type="dxa"/>
              <w:left w:w="180" w:type="dxa"/>
              <w:bottom w:w="90" w:type="dxa"/>
              <w:right w:w="120" w:type="dxa"/>
            </w:tcMar>
            <w:hideMark/>
          </w:tcPr>
          <w:p w14:paraId="23BA1975" w14:textId="77777777" w:rsidR="00831A84" w:rsidRPr="00374CEE" w:rsidRDefault="00831A84" w:rsidP="00831A84">
            <w:pPr>
              <w:rPr>
                <w:lang w:val="en-GB"/>
              </w:rPr>
            </w:pPr>
            <w:r w:rsidRPr="00374CEE">
              <w:rPr>
                <w:lang w:val="en-GB"/>
              </w:rPr>
              <w:t>Too small for dependable conclusions</w:t>
            </w:r>
          </w:p>
        </w:tc>
      </w:tr>
    </w:tbl>
    <w:p w14:paraId="0AAD9CEB" w14:textId="77777777" w:rsidR="00831A84" w:rsidRPr="00374CEE" w:rsidRDefault="00831A84" w:rsidP="00831A84">
      <w:pPr>
        <w:rPr>
          <w:lang w:val="en-GB"/>
        </w:rPr>
      </w:pPr>
      <w:r w:rsidRPr="00374CEE">
        <w:rPr>
          <w:lang w:val="en-GB"/>
        </w:rPr>
        <w:t>Interpretation: youth facilities are not just a young-person concern: 49.2% of 35–44-year-olds mention them. That supports exploring intergenerational demand, rather than treating youth provision as a niche issue. Parenthood was not recorded, so we cannot attribute this to parents.</w:t>
      </w:r>
    </w:p>
    <w:p w14:paraId="4169A54F" w14:textId="15D82D94" w:rsidR="00831A84" w:rsidRPr="00831A84" w:rsidRDefault="00831A84" w:rsidP="00831A84">
      <w:pPr>
        <w:rPr>
          <w:b/>
          <w:bCs/>
          <w:lang w:val="en-GB"/>
        </w:rPr>
      </w:pPr>
      <w:r w:rsidRPr="00831A84">
        <w:rPr>
          <w:b/>
          <w:bCs/>
          <w:lang w:val="en-GB"/>
        </w:rPr>
        <w:t>Place: TQ3 and TQ4 suggest different emphases</w:t>
      </w:r>
    </w:p>
    <w:p w14:paraId="0CF79B8C" w14:textId="77777777" w:rsidR="00831A84" w:rsidRPr="00374CEE" w:rsidRDefault="00831A84" w:rsidP="00831A84">
      <w:pPr>
        <w:rPr>
          <w:lang w:val="en-GB"/>
        </w:rPr>
      </w:pPr>
      <w:r w:rsidRPr="00374CEE">
        <w:rPr>
          <w:lang w:val="en-GB"/>
        </w:rPr>
        <w:t>Restricting this comparison to people who selected “I live here”: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99"/>
        <w:gridCol w:w="3608"/>
        <w:gridCol w:w="3623"/>
      </w:tblGrid>
      <w:tr w:rsidR="00831A84" w:rsidRPr="00831A84" w14:paraId="2C7A68D8" w14:textId="77777777">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EBEBEB"/>
            <w:tcMar>
              <w:top w:w="120" w:type="dxa"/>
              <w:left w:w="180" w:type="dxa"/>
              <w:bottom w:w="105" w:type="dxa"/>
              <w:right w:w="120" w:type="dxa"/>
            </w:tcMar>
            <w:hideMark/>
          </w:tcPr>
          <w:p w14:paraId="12170727" w14:textId="77777777" w:rsidR="00831A84" w:rsidRPr="00831A84" w:rsidRDefault="00831A84" w:rsidP="00831A84">
            <w:pPr>
              <w:rPr>
                <w:b/>
                <w:bCs/>
                <w:lang w:val="en-GB"/>
              </w:rPr>
            </w:pPr>
            <w:r w:rsidRPr="00831A84">
              <w:rPr>
                <w:b/>
                <w:bCs/>
                <w:lang w:val="en-GB"/>
              </w:rPr>
              <w:lastRenderedPageBreak/>
              <w:t>Priority</w:t>
            </w:r>
          </w:p>
        </w:tc>
        <w:tc>
          <w:tcPr>
            <w:tcW w:w="0" w:type="auto"/>
            <w:tcBorders>
              <w:top w:val="single" w:sz="6" w:space="0" w:color="E6E6E6"/>
              <w:bottom w:val="single" w:sz="6" w:space="0" w:color="E6E6E6"/>
              <w:right w:val="single" w:sz="6" w:space="0" w:color="E6E6E6"/>
            </w:tcBorders>
            <w:shd w:val="clear" w:color="auto" w:fill="EBEBEB"/>
            <w:tcMar>
              <w:top w:w="120" w:type="dxa"/>
              <w:left w:w="180" w:type="dxa"/>
              <w:bottom w:w="105" w:type="dxa"/>
              <w:right w:w="120" w:type="dxa"/>
            </w:tcMar>
            <w:hideMark/>
          </w:tcPr>
          <w:p w14:paraId="187A2CFA" w14:textId="136F33EA" w:rsidR="00831A84" w:rsidRPr="003B5CEC" w:rsidRDefault="004B491C" w:rsidP="00042528">
            <w:pPr>
              <w:rPr>
                <w:b/>
                <w:bCs/>
                <w:kern w:val="2"/>
                <w:szCs w:val="21"/>
                <w:lang w:val="en-GB" w:eastAsia="en-GB"/>
                <w14:ligatures w14:val="standardContextual"/>
              </w:rPr>
            </w:pPr>
            <w:r>
              <w:rPr>
                <w:b/>
                <w:bCs/>
              </w:rPr>
              <w:t>Our TQ3 residents</w:t>
            </w:r>
            <w:r w:rsidR="00374CEE">
              <w:rPr>
                <w:b/>
                <w:bCs/>
              </w:rPr>
              <w:t xml:space="preserve"> </w:t>
            </w:r>
            <w:r w:rsidR="00042528">
              <w:rPr>
                <w:b/>
                <w:bCs/>
              </w:rPr>
              <w:t>(199 responses)</w:t>
            </w:r>
          </w:p>
        </w:tc>
        <w:tc>
          <w:tcPr>
            <w:tcW w:w="0" w:type="auto"/>
            <w:tcBorders>
              <w:top w:val="single" w:sz="6" w:space="0" w:color="E6E6E6"/>
              <w:bottom w:val="single" w:sz="6" w:space="0" w:color="E6E6E6"/>
              <w:right w:val="single" w:sz="6" w:space="0" w:color="E6E6E6"/>
            </w:tcBorders>
            <w:shd w:val="clear" w:color="auto" w:fill="EBEBEB"/>
            <w:tcMar>
              <w:top w:w="120" w:type="dxa"/>
              <w:left w:w="180" w:type="dxa"/>
              <w:bottom w:w="105" w:type="dxa"/>
              <w:right w:w="120" w:type="dxa"/>
            </w:tcMar>
            <w:hideMark/>
          </w:tcPr>
          <w:p w14:paraId="221C2314" w14:textId="2C27645C" w:rsidR="00831A84" w:rsidRPr="00831A84" w:rsidRDefault="004B491C" w:rsidP="005A2CD7">
            <w:pPr>
              <w:rPr>
                <w:b/>
                <w:bCs/>
                <w:lang w:val="en-GB"/>
              </w:rPr>
            </w:pPr>
            <w:r>
              <w:rPr>
                <w:b/>
                <w:bCs/>
              </w:rPr>
              <w:t xml:space="preserve">Our </w:t>
            </w:r>
            <w:r w:rsidRPr="00831A84">
              <w:rPr>
                <w:b/>
                <w:bCs/>
                <w:lang w:val="en-GB"/>
              </w:rPr>
              <w:t>TQ4 residents</w:t>
            </w:r>
            <w:r w:rsidR="00374CEE">
              <w:rPr>
                <w:b/>
                <w:bCs/>
                <w:lang w:val="en-GB"/>
              </w:rPr>
              <w:t xml:space="preserve"> </w:t>
            </w:r>
            <w:r w:rsidR="005A2CD7">
              <w:rPr>
                <w:b/>
                <w:bCs/>
              </w:rPr>
              <w:t>(123 responses)</w:t>
            </w:r>
          </w:p>
        </w:tc>
      </w:tr>
      <w:tr w:rsidR="00831A84" w:rsidRPr="00831A84" w14:paraId="4808DC42" w14:textId="77777777">
        <w:trPr>
          <w:tblCellSpacing w:w="15" w:type="dxa"/>
        </w:trPr>
        <w:tc>
          <w:tcPr>
            <w:tcW w:w="0" w:type="auto"/>
            <w:tcBorders>
              <w:left w:val="single" w:sz="6" w:space="0" w:color="E6E6E6"/>
              <w:bottom w:val="single" w:sz="6" w:space="0" w:color="E6E6E6"/>
              <w:right w:val="single" w:sz="6" w:space="0" w:color="E6E6E6"/>
            </w:tcBorders>
            <w:tcMar>
              <w:top w:w="120" w:type="dxa"/>
              <w:left w:w="180" w:type="dxa"/>
              <w:bottom w:w="105" w:type="dxa"/>
              <w:right w:w="120" w:type="dxa"/>
            </w:tcMar>
            <w:hideMark/>
          </w:tcPr>
          <w:p w14:paraId="6F14F13F" w14:textId="77777777" w:rsidR="00831A84" w:rsidRPr="00374CEE" w:rsidRDefault="00831A84" w:rsidP="00831A84">
            <w:pPr>
              <w:rPr>
                <w:lang w:val="en-GB"/>
              </w:rPr>
            </w:pPr>
            <w:r w:rsidRPr="00374CEE">
              <w:rPr>
                <w:lang w:val="en-GB"/>
              </w:rPr>
              <w:t>Youth/play</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1177E25E" w14:textId="77777777" w:rsidR="00831A84" w:rsidRPr="00374CEE" w:rsidRDefault="00831A84" w:rsidP="00831A84">
            <w:pPr>
              <w:rPr>
                <w:lang w:val="en-GB"/>
              </w:rPr>
            </w:pPr>
            <w:r w:rsidRPr="00374CEE">
              <w:rPr>
                <w:lang w:val="en-GB"/>
              </w:rPr>
              <w:t>33.2%</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3F33F9F4" w14:textId="77777777" w:rsidR="00831A84" w:rsidRPr="00374CEE" w:rsidRDefault="00831A84" w:rsidP="00831A84">
            <w:pPr>
              <w:rPr>
                <w:lang w:val="en-GB"/>
              </w:rPr>
            </w:pPr>
            <w:r w:rsidRPr="00374CEE">
              <w:rPr>
                <w:lang w:val="en-GB"/>
              </w:rPr>
              <w:t>18.7%</w:t>
            </w:r>
          </w:p>
        </w:tc>
      </w:tr>
      <w:tr w:rsidR="00831A84" w:rsidRPr="00831A84" w14:paraId="19591240" w14:textId="77777777">
        <w:trPr>
          <w:tblCellSpacing w:w="15" w:type="dxa"/>
        </w:trPr>
        <w:tc>
          <w:tcPr>
            <w:tcW w:w="0" w:type="auto"/>
            <w:tcBorders>
              <w:left w:val="single" w:sz="6" w:space="0" w:color="E6E6E6"/>
              <w:bottom w:val="single" w:sz="6" w:space="0" w:color="E6E6E6"/>
              <w:right w:val="single" w:sz="6" w:space="0" w:color="E6E6E6"/>
            </w:tcBorders>
            <w:tcMar>
              <w:top w:w="120" w:type="dxa"/>
              <w:left w:w="180" w:type="dxa"/>
              <w:bottom w:w="105" w:type="dxa"/>
              <w:right w:w="120" w:type="dxa"/>
            </w:tcMar>
            <w:hideMark/>
          </w:tcPr>
          <w:p w14:paraId="16F6A8EB" w14:textId="77777777" w:rsidR="00831A84" w:rsidRPr="00374CEE" w:rsidRDefault="00831A84" w:rsidP="00831A84">
            <w:pPr>
              <w:rPr>
                <w:lang w:val="en-GB"/>
              </w:rPr>
            </w:pPr>
            <w:r w:rsidRPr="00374CEE">
              <w:rPr>
                <w:lang w:val="en-GB"/>
              </w:rPr>
              <w:t>Safety</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0FBB0A27" w14:textId="77777777" w:rsidR="00831A84" w:rsidRPr="00374CEE" w:rsidRDefault="00831A84" w:rsidP="00831A84">
            <w:pPr>
              <w:rPr>
                <w:lang w:val="en-GB"/>
              </w:rPr>
            </w:pPr>
            <w:r w:rsidRPr="00374CEE">
              <w:rPr>
                <w:lang w:val="en-GB"/>
              </w:rPr>
              <w:t>35.7%</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15813849" w14:textId="77777777" w:rsidR="00831A84" w:rsidRPr="00374CEE" w:rsidRDefault="00831A84" w:rsidP="00831A84">
            <w:pPr>
              <w:rPr>
                <w:lang w:val="en-GB"/>
              </w:rPr>
            </w:pPr>
            <w:r w:rsidRPr="00374CEE">
              <w:rPr>
                <w:lang w:val="en-GB"/>
              </w:rPr>
              <w:t>23.6%</w:t>
            </w:r>
          </w:p>
        </w:tc>
      </w:tr>
      <w:tr w:rsidR="00831A84" w:rsidRPr="00831A84" w14:paraId="37577F79" w14:textId="77777777">
        <w:trPr>
          <w:tblCellSpacing w:w="15" w:type="dxa"/>
        </w:trPr>
        <w:tc>
          <w:tcPr>
            <w:tcW w:w="0" w:type="auto"/>
            <w:tcBorders>
              <w:left w:val="single" w:sz="6" w:space="0" w:color="E6E6E6"/>
              <w:bottom w:val="single" w:sz="6" w:space="0" w:color="E6E6E6"/>
              <w:right w:val="single" w:sz="6" w:space="0" w:color="E6E6E6"/>
            </w:tcBorders>
            <w:tcMar>
              <w:top w:w="120" w:type="dxa"/>
              <w:left w:w="180" w:type="dxa"/>
              <w:bottom w:w="105" w:type="dxa"/>
              <w:right w:w="120" w:type="dxa"/>
            </w:tcMar>
            <w:hideMark/>
          </w:tcPr>
          <w:p w14:paraId="091DF0E7" w14:textId="77777777" w:rsidR="00831A84" w:rsidRPr="00374CEE" w:rsidRDefault="00831A84" w:rsidP="00831A84">
            <w:pPr>
              <w:rPr>
                <w:lang w:val="en-GB"/>
              </w:rPr>
            </w:pPr>
            <w:r w:rsidRPr="00374CEE">
              <w:rPr>
                <w:lang w:val="en-GB"/>
              </w:rPr>
              <w:t>Town centre/shops</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5CAF849D" w14:textId="77777777" w:rsidR="00831A84" w:rsidRPr="00374CEE" w:rsidRDefault="00831A84" w:rsidP="00831A84">
            <w:pPr>
              <w:rPr>
                <w:lang w:val="en-GB"/>
              </w:rPr>
            </w:pPr>
            <w:r w:rsidRPr="00374CEE">
              <w:rPr>
                <w:lang w:val="en-GB"/>
              </w:rPr>
              <w:t>18.1%</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547F6BCD" w14:textId="77777777" w:rsidR="00831A84" w:rsidRPr="00374CEE" w:rsidRDefault="00831A84" w:rsidP="00831A84">
            <w:pPr>
              <w:rPr>
                <w:lang w:val="en-GB"/>
              </w:rPr>
            </w:pPr>
            <w:r w:rsidRPr="00374CEE">
              <w:rPr>
                <w:lang w:val="en-GB"/>
              </w:rPr>
              <w:t>32.5%</w:t>
            </w:r>
          </w:p>
        </w:tc>
      </w:tr>
      <w:tr w:rsidR="00831A84" w:rsidRPr="00831A84" w14:paraId="340E01C0" w14:textId="77777777">
        <w:trPr>
          <w:tblCellSpacing w:w="15" w:type="dxa"/>
        </w:trPr>
        <w:tc>
          <w:tcPr>
            <w:tcW w:w="0" w:type="auto"/>
            <w:tcBorders>
              <w:left w:val="single" w:sz="6" w:space="0" w:color="E6E6E6"/>
              <w:bottom w:val="single" w:sz="6" w:space="0" w:color="E6E6E6"/>
              <w:right w:val="single" w:sz="6" w:space="0" w:color="E6E6E6"/>
            </w:tcBorders>
            <w:tcMar>
              <w:top w:w="120" w:type="dxa"/>
              <w:left w:w="180" w:type="dxa"/>
              <w:bottom w:w="105" w:type="dxa"/>
              <w:right w:w="120" w:type="dxa"/>
            </w:tcMar>
            <w:hideMark/>
          </w:tcPr>
          <w:p w14:paraId="32C2234B" w14:textId="77777777" w:rsidR="00831A84" w:rsidRPr="00374CEE" w:rsidRDefault="00831A84" w:rsidP="00831A84">
            <w:pPr>
              <w:rPr>
                <w:lang w:val="en-GB"/>
              </w:rPr>
            </w:pPr>
            <w:r w:rsidRPr="00374CEE">
              <w:rPr>
                <w:lang w:val="en-GB"/>
              </w:rPr>
              <w:t>Affordability</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5CD0C205" w14:textId="77777777" w:rsidR="00831A84" w:rsidRPr="00374CEE" w:rsidRDefault="00831A84" w:rsidP="00831A84">
            <w:pPr>
              <w:rPr>
                <w:lang w:val="en-GB"/>
              </w:rPr>
            </w:pPr>
            <w:r w:rsidRPr="00374CEE">
              <w:rPr>
                <w:lang w:val="en-GB"/>
              </w:rPr>
              <w:t>9.0%</w:t>
            </w:r>
          </w:p>
        </w:tc>
        <w:tc>
          <w:tcPr>
            <w:tcW w:w="0" w:type="auto"/>
            <w:tcBorders>
              <w:bottom w:val="single" w:sz="6" w:space="0" w:color="E6E6E6"/>
              <w:right w:val="single" w:sz="6" w:space="0" w:color="E6E6E6"/>
            </w:tcBorders>
            <w:tcMar>
              <w:top w:w="120" w:type="dxa"/>
              <w:left w:w="180" w:type="dxa"/>
              <w:bottom w:w="105" w:type="dxa"/>
              <w:right w:w="120" w:type="dxa"/>
            </w:tcMar>
            <w:hideMark/>
          </w:tcPr>
          <w:p w14:paraId="4FB0287C" w14:textId="77777777" w:rsidR="00831A84" w:rsidRPr="00374CEE" w:rsidRDefault="00831A84" w:rsidP="00831A84">
            <w:pPr>
              <w:rPr>
                <w:lang w:val="en-GB"/>
              </w:rPr>
            </w:pPr>
            <w:r w:rsidRPr="00374CEE">
              <w:rPr>
                <w:lang w:val="en-GB"/>
              </w:rPr>
              <w:t>20.3%</w:t>
            </w:r>
          </w:p>
        </w:tc>
      </w:tr>
      <w:tr w:rsidR="00831A84" w:rsidRPr="00831A84" w14:paraId="150A2F88" w14:textId="77777777">
        <w:trPr>
          <w:tblCellSpacing w:w="15" w:type="dxa"/>
        </w:trPr>
        <w:tc>
          <w:tcPr>
            <w:tcW w:w="0" w:type="auto"/>
            <w:tcBorders>
              <w:left w:val="single" w:sz="6" w:space="0" w:color="E6E6E6"/>
              <w:bottom w:val="single" w:sz="6" w:space="0" w:color="E6E6E6"/>
              <w:right w:val="single" w:sz="6" w:space="0" w:color="E6E6E6"/>
            </w:tcBorders>
            <w:tcMar>
              <w:top w:w="120" w:type="dxa"/>
              <w:left w:w="180" w:type="dxa"/>
              <w:bottom w:w="90" w:type="dxa"/>
              <w:right w:w="120" w:type="dxa"/>
            </w:tcMar>
            <w:hideMark/>
          </w:tcPr>
          <w:p w14:paraId="18660163" w14:textId="77777777" w:rsidR="00831A84" w:rsidRPr="00374CEE" w:rsidRDefault="00831A84" w:rsidP="00831A84">
            <w:pPr>
              <w:rPr>
                <w:lang w:val="en-GB"/>
              </w:rPr>
            </w:pPr>
            <w:r w:rsidRPr="00374CEE">
              <w:rPr>
                <w:lang w:val="en-GB"/>
              </w:rPr>
              <w:t>Roads/traffic/parking</w:t>
            </w:r>
          </w:p>
        </w:tc>
        <w:tc>
          <w:tcPr>
            <w:tcW w:w="0" w:type="auto"/>
            <w:tcBorders>
              <w:bottom w:val="single" w:sz="6" w:space="0" w:color="E6E6E6"/>
              <w:right w:val="single" w:sz="6" w:space="0" w:color="E6E6E6"/>
            </w:tcBorders>
            <w:tcMar>
              <w:top w:w="120" w:type="dxa"/>
              <w:left w:w="180" w:type="dxa"/>
              <w:bottom w:w="90" w:type="dxa"/>
              <w:right w:w="120" w:type="dxa"/>
            </w:tcMar>
            <w:hideMark/>
          </w:tcPr>
          <w:p w14:paraId="1C4FF641" w14:textId="77777777" w:rsidR="00831A84" w:rsidRPr="00374CEE" w:rsidRDefault="00831A84" w:rsidP="00831A84">
            <w:pPr>
              <w:rPr>
                <w:lang w:val="en-GB"/>
              </w:rPr>
            </w:pPr>
            <w:r w:rsidRPr="00374CEE">
              <w:rPr>
                <w:lang w:val="en-GB"/>
              </w:rPr>
              <w:t>34.7%</w:t>
            </w:r>
          </w:p>
        </w:tc>
        <w:tc>
          <w:tcPr>
            <w:tcW w:w="0" w:type="auto"/>
            <w:tcBorders>
              <w:bottom w:val="single" w:sz="6" w:space="0" w:color="E6E6E6"/>
              <w:right w:val="single" w:sz="6" w:space="0" w:color="E6E6E6"/>
            </w:tcBorders>
            <w:tcMar>
              <w:top w:w="120" w:type="dxa"/>
              <w:left w:w="180" w:type="dxa"/>
              <w:bottom w:w="90" w:type="dxa"/>
              <w:right w:w="120" w:type="dxa"/>
            </w:tcMar>
            <w:hideMark/>
          </w:tcPr>
          <w:p w14:paraId="42A6D36F" w14:textId="77777777" w:rsidR="00831A84" w:rsidRPr="00374CEE" w:rsidRDefault="00831A84" w:rsidP="00831A84">
            <w:pPr>
              <w:rPr>
                <w:lang w:val="en-GB"/>
              </w:rPr>
            </w:pPr>
            <w:r w:rsidRPr="00374CEE">
              <w:rPr>
                <w:lang w:val="en-GB"/>
              </w:rPr>
              <w:t>32.5%</w:t>
            </w:r>
          </w:p>
        </w:tc>
      </w:tr>
    </w:tbl>
    <w:p w14:paraId="42CE1E97" w14:textId="77777777" w:rsidR="00831A84" w:rsidRPr="00374CEE" w:rsidRDefault="00831A84" w:rsidP="00831A84">
      <w:pPr>
        <w:rPr>
          <w:lang w:val="en-GB"/>
        </w:rPr>
      </w:pPr>
      <w:r w:rsidRPr="00374CEE">
        <w:rPr>
          <w:lang w:val="en-GB"/>
        </w:rPr>
        <w:t>Interpretation: roads are a shared concern; the stronger distinction is youth and safety in TQ3 versus shops and affordability in TQ4. These are postcode-district comparisons—not neighbourhood findings or proof that location causes the differences.</w:t>
      </w:r>
    </w:p>
    <w:p w14:paraId="77AD8FC4" w14:textId="1F2298D5" w:rsidR="0097133E" w:rsidRDefault="00C35BD5" w:rsidP="00C35BD5">
      <w:pPr>
        <w:pStyle w:val="Heading3"/>
        <w:rPr>
          <w:kern w:val="2"/>
          <w:lang w:val="en-GB" w:eastAsia="en-GB"/>
          <w14:ligatures w14:val="standardContextual"/>
        </w:rPr>
      </w:pPr>
      <w:r>
        <w:t>What the digital feedback means for the vision</w:t>
      </w:r>
    </w:p>
    <w:p w14:paraId="36F5EDFB" w14:textId="77777777" w:rsidR="00067348" w:rsidRDefault="00067348">
      <w:pPr>
        <w:rPr>
          <w:kern w:val="2"/>
          <w:szCs w:val="21"/>
          <w:lang w:val="en-GB" w:eastAsia="en-GB"/>
          <w14:ligatures w14:val="standardContextual"/>
        </w:rPr>
      </w:pPr>
      <w:r>
        <w:t>The responses contain pride, affection, frustration and hope. People value neighbours who help one another, local volunteers, community organisations, schools, green spaces, countryside and the coast.</w:t>
      </w:r>
    </w:p>
    <w:p w14:paraId="50F03FF4" w14:textId="77777777" w:rsidR="00751452" w:rsidRDefault="00067348">
      <w:r>
        <w:t xml:space="preserve">Even where people describe difficult experiences, many want to contribute to improvement. </w:t>
      </w:r>
    </w:p>
    <w:p w14:paraId="1E249B01" w14:textId="33D6C27F" w:rsidR="00067348" w:rsidRDefault="00067348">
      <w:pPr>
        <w:rPr>
          <w:kern w:val="2"/>
          <w:szCs w:val="21"/>
          <w:lang w:val="en-GB" w:eastAsia="en-GB"/>
          <w14:ligatures w14:val="standardContextual"/>
        </w:rPr>
      </w:pPr>
      <w:r>
        <w:t>Suggestions include volunteering, gardening, community events, helping neighbours, supporting young people and making shared spaces more welcoming.</w:t>
      </w:r>
    </w:p>
    <w:p w14:paraId="750573D6" w14:textId="695E5028" w:rsidR="00067348" w:rsidRDefault="00067348">
      <w:pPr>
        <w:rPr>
          <w:kern w:val="2"/>
          <w:szCs w:val="21"/>
          <w:lang w:val="en-GB" w:eastAsia="en-GB"/>
          <w14:ligatures w14:val="standardContextual"/>
        </w:rPr>
      </w:pPr>
      <w:r>
        <w:rPr>
          <w:b/>
          <w:bCs/>
        </w:rPr>
        <w:t>The central message is not simply that residents want more investment. They want their neighbourhoods to feel valued</w:t>
      </w:r>
      <w:r w:rsidR="004D62D1">
        <w:rPr>
          <w:b/>
          <w:bCs/>
        </w:rPr>
        <w:t xml:space="preserve"> and </w:t>
      </w:r>
      <w:r w:rsidR="001C10FC">
        <w:rPr>
          <w:b/>
          <w:bCs/>
        </w:rPr>
        <w:t>heard — and</w:t>
      </w:r>
      <w:r>
        <w:rPr>
          <w:b/>
          <w:bCs/>
        </w:rPr>
        <w:t xml:space="preserve"> to have a meaningful part in shaping their future.</w:t>
      </w:r>
    </w:p>
    <w:p w14:paraId="4A794943" w14:textId="5896CF64" w:rsidR="0097133E" w:rsidRDefault="004B491C" w:rsidP="008B072B">
      <w:pPr>
        <w:pStyle w:val="Heading3"/>
        <w:rPr>
          <w:kern w:val="2"/>
          <w:lang w:val="en-GB" w:eastAsia="en-GB"/>
          <w14:ligatures w14:val="standardContextual"/>
        </w:rPr>
      </w:pPr>
      <w:r>
        <w:t>Children and teenagers need positive opportunities close to home</w:t>
      </w:r>
    </w:p>
    <w:p w14:paraId="5716C2E2" w14:textId="77777777" w:rsidR="00067348" w:rsidRPr="00751452" w:rsidRDefault="00067348">
      <w:pPr>
        <w:rPr>
          <w:kern w:val="2"/>
          <w:szCs w:val="21"/>
          <w:lang w:val="en-GB" w:eastAsia="en-GB"/>
          <w14:ligatures w14:val="standardContextual"/>
        </w:rPr>
      </w:pPr>
      <w:r w:rsidRPr="00751452">
        <w:t>A recurring request is for more affordable things for children and teenagers to do. Suggestions include:</w:t>
      </w:r>
    </w:p>
    <w:p w14:paraId="79340D8D" w14:textId="77777777" w:rsidR="00067348" w:rsidRPr="00751452" w:rsidRDefault="00067348" w:rsidP="00067348">
      <w:pPr>
        <w:pStyle w:val="ListParagraph"/>
        <w:numPr>
          <w:ilvl w:val="0"/>
          <w:numId w:val="14"/>
        </w:numPr>
      </w:pPr>
      <w:r w:rsidRPr="00751452">
        <w:t>Youth clubs and welcoming places to spend time.</w:t>
      </w:r>
    </w:p>
    <w:p w14:paraId="5CF8E4FD" w14:textId="77777777" w:rsidR="00067348" w:rsidRPr="00751452" w:rsidRDefault="00067348" w:rsidP="00067348">
      <w:pPr>
        <w:pStyle w:val="ListParagraph"/>
        <w:numPr>
          <w:ilvl w:val="0"/>
          <w:numId w:val="14"/>
        </w:numPr>
      </w:pPr>
      <w:r w:rsidRPr="00751452">
        <w:t>Playgrounds and better-maintained equipment.</w:t>
      </w:r>
    </w:p>
    <w:p w14:paraId="5375A709" w14:textId="77777777" w:rsidR="00067348" w:rsidRPr="00751452" w:rsidRDefault="00067348" w:rsidP="00067348">
      <w:pPr>
        <w:pStyle w:val="ListParagraph"/>
        <w:numPr>
          <w:ilvl w:val="0"/>
          <w:numId w:val="14"/>
        </w:numPr>
      </w:pPr>
      <w:r w:rsidRPr="00751452">
        <w:t>Skate parks, pump tracks and parkour.</w:t>
      </w:r>
    </w:p>
    <w:p w14:paraId="6395D80A" w14:textId="77777777" w:rsidR="00067348" w:rsidRPr="00751452" w:rsidRDefault="00067348" w:rsidP="00067348">
      <w:pPr>
        <w:pStyle w:val="ListParagraph"/>
        <w:numPr>
          <w:ilvl w:val="0"/>
          <w:numId w:val="14"/>
        </w:numPr>
      </w:pPr>
      <w:r w:rsidRPr="00751452">
        <w:t>Football, basketball, outdoor gyms and other sports.</w:t>
      </w:r>
    </w:p>
    <w:p w14:paraId="068DD453" w14:textId="77777777" w:rsidR="00067348" w:rsidRPr="00751452" w:rsidRDefault="00067348" w:rsidP="00067348">
      <w:pPr>
        <w:pStyle w:val="ListParagraph"/>
        <w:numPr>
          <w:ilvl w:val="0"/>
          <w:numId w:val="14"/>
        </w:numPr>
      </w:pPr>
      <w:r w:rsidRPr="00751452">
        <w:t>Music, creative activities and practical workshops.</w:t>
      </w:r>
    </w:p>
    <w:p w14:paraId="0A171BB8" w14:textId="77777777" w:rsidR="00067348" w:rsidRPr="00751452" w:rsidRDefault="00067348" w:rsidP="00067348">
      <w:pPr>
        <w:pStyle w:val="ListParagraph"/>
        <w:numPr>
          <w:ilvl w:val="0"/>
          <w:numId w:val="14"/>
        </w:numPr>
      </w:pPr>
      <w:r w:rsidRPr="00751452">
        <w:t>Activities during evenings, weekends, school holidays and winter.</w:t>
      </w:r>
    </w:p>
    <w:p w14:paraId="61A6DBC2" w14:textId="77777777" w:rsidR="00067348" w:rsidRDefault="00067348">
      <w:pPr>
        <w:rPr>
          <w:kern w:val="2"/>
          <w:szCs w:val="21"/>
          <w:lang w:val="en-GB" w:eastAsia="en-GB"/>
          <w14:ligatures w14:val="standardContextual"/>
        </w:rPr>
      </w:pPr>
      <w:r>
        <w:t>People also ask for youth workers, mentoring and trusted adults. Some describe concern about behaviour in public places; others explain that young people have lost spaces where they can meet without spending money or feeling unwelcome.</w:t>
      </w:r>
    </w:p>
    <w:p w14:paraId="37C6D05C" w14:textId="77777777" w:rsidR="00067348" w:rsidRDefault="00067348">
      <w:pPr>
        <w:rPr>
          <w:kern w:val="2"/>
          <w:szCs w:val="21"/>
          <w:lang w:val="en-GB" w:eastAsia="en-GB"/>
          <w14:ligatures w14:val="standardContextual"/>
        </w:rPr>
      </w:pPr>
      <w:r>
        <w:rPr>
          <w:b/>
          <w:bCs/>
        </w:rPr>
        <w:t>What this means for the plan:</w:t>
      </w:r>
      <w:r>
        <w:t xml:space="preserve"> improvements should combine suitable places with regular activities and trusted support. Young people should help design the offer, including opening times, prices and the activities available.</w:t>
      </w:r>
    </w:p>
    <w:p w14:paraId="625579E4" w14:textId="2FB34890" w:rsidR="0097133E" w:rsidRDefault="004B491C" w:rsidP="00C57803">
      <w:pPr>
        <w:pStyle w:val="Heading3"/>
        <w:rPr>
          <w:kern w:val="2"/>
          <w:lang w:val="en-GB" w:eastAsia="en-GB"/>
          <w14:ligatures w14:val="standardContextual"/>
        </w:rPr>
      </w:pPr>
      <w:r>
        <w:lastRenderedPageBreak/>
        <w:t>Everyday upkeep makes a difference to wellbeing</w:t>
      </w:r>
    </w:p>
    <w:p w14:paraId="75A56976" w14:textId="77777777" w:rsidR="00067348" w:rsidRDefault="00067348">
      <w:pPr>
        <w:rPr>
          <w:kern w:val="2"/>
          <w:szCs w:val="21"/>
          <w:lang w:val="en-GB" w:eastAsia="en-GB"/>
          <w14:ligatures w14:val="standardContextual"/>
        </w:rPr>
      </w:pPr>
      <w:r>
        <w:t>Responses repeatedly mention litter, fly-tipping, dog fouling, overgrown paths, weeds, damaged surfaces and neglected buildings or communal spaces.</w:t>
      </w:r>
    </w:p>
    <w:p w14:paraId="5864CA0B" w14:textId="77777777" w:rsidR="00067348" w:rsidRDefault="00067348">
      <w:pPr>
        <w:rPr>
          <w:kern w:val="2"/>
          <w:szCs w:val="21"/>
          <w:lang w:val="en-GB" w:eastAsia="en-GB"/>
          <w14:ligatures w14:val="standardContextual"/>
        </w:rPr>
      </w:pPr>
      <w:r>
        <w:t>These comments are about more than appearance. People describe difficult walks, places they avoid and a sense that their neighbourhood has been overlooked. Others describe making their own efforts to care for the area and wanting those efforts to be supported.</w:t>
      </w:r>
    </w:p>
    <w:p w14:paraId="612D2EA8" w14:textId="77777777" w:rsidR="00067348" w:rsidRDefault="00067348">
      <w:pPr>
        <w:rPr>
          <w:kern w:val="2"/>
          <w:szCs w:val="21"/>
          <w:lang w:val="en-GB" w:eastAsia="en-GB"/>
          <w14:ligatures w14:val="standardContextual"/>
        </w:rPr>
      </w:pPr>
      <w:r>
        <w:t>Suggestions include community clean-ups, planting, gardening, improvements around shops and help for people who struggle to maintain outdoor spaces.</w:t>
      </w:r>
    </w:p>
    <w:p w14:paraId="7BE767F2" w14:textId="77777777" w:rsidR="00067348" w:rsidRDefault="00067348">
      <w:pPr>
        <w:rPr>
          <w:kern w:val="2"/>
          <w:szCs w:val="21"/>
          <w:lang w:val="en-GB" w:eastAsia="en-GB"/>
          <w14:ligatures w14:val="standardContextual"/>
        </w:rPr>
      </w:pPr>
      <w:r>
        <w:rPr>
          <w:b/>
          <w:bCs/>
        </w:rPr>
        <w:t>What this means for the plan:</w:t>
      </w:r>
      <w:r>
        <w:t xml:space="preserve"> visible improvements to everyday surroundings matter alongside larger projects. Each improvement needs a clear arrangement for its continuing care.</w:t>
      </w:r>
    </w:p>
    <w:p w14:paraId="124AE7ED" w14:textId="603530A5" w:rsidR="0097133E" w:rsidRDefault="004B491C" w:rsidP="00301429">
      <w:pPr>
        <w:pStyle w:val="Heading3"/>
        <w:rPr>
          <w:kern w:val="2"/>
          <w:lang w:val="en-GB" w:eastAsia="en-GB"/>
          <w14:ligatures w14:val="standardContextual"/>
        </w:rPr>
      </w:pPr>
      <w:r>
        <w:t>Safety means being able to enjoy ordinary daily life</w:t>
      </w:r>
    </w:p>
    <w:p w14:paraId="4E7D5F2F" w14:textId="77777777" w:rsidR="00067348" w:rsidRDefault="00067348">
      <w:pPr>
        <w:rPr>
          <w:kern w:val="2"/>
          <w:szCs w:val="21"/>
          <w:lang w:val="en-GB" w:eastAsia="en-GB"/>
          <w14:ligatures w14:val="standardContextual"/>
        </w:rPr>
      </w:pPr>
      <w:r>
        <w:t>People want to feel comfortable walking to shops, using parks, travelling home and spending time outdoors. Responses include requests for better lighting, visible community policing, safer shared spaces and coordinated action on antisocial behaviour.</w:t>
      </w:r>
    </w:p>
    <w:p w14:paraId="4886A58F" w14:textId="77777777" w:rsidR="00067348" w:rsidRDefault="00067348">
      <w:pPr>
        <w:rPr>
          <w:kern w:val="2"/>
          <w:szCs w:val="21"/>
          <w:lang w:val="en-GB" w:eastAsia="en-GB"/>
          <w14:ligatures w14:val="standardContextual"/>
        </w:rPr>
      </w:pPr>
      <w:r>
        <w:t>The feedback also includes calls for earlier support for families, positive opportunities for young people, mental health support and help for people experiencing homelessness or problems with alcohol or drugs.</w:t>
      </w:r>
    </w:p>
    <w:p w14:paraId="0BF98276" w14:textId="5463D0DD" w:rsidR="0097133E" w:rsidRDefault="004B491C">
      <w:pPr>
        <w:rPr>
          <w:kern w:val="2"/>
          <w:szCs w:val="21"/>
          <w:lang w:val="en-GB" w:eastAsia="en-GB"/>
          <w14:ligatures w14:val="standardContextual"/>
        </w:rPr>
      </w:pPr>
      <w:r>
        <w:rPr>
          <w:b/>
          <w:bCs/>
        </w:rPr>
        <w:t>What this means for the plan:</w:t>
      </w:r>
      <w:r>
        <w:t xml:space="preserve"> Physical improvements</w:t>
      </w:r>
      <w:r w:rsidR="00F251BE">
        <w:t xml:space="preserve"> and </w:t>
      </w:r>
      <w:r>
        <w:t xml:space="preserve">positive activities </w:t>
      </w:r>
      <w:r w:rsidR="00F251BE">
        <w:t>should be supported by</w:t>
      </w:r>
      <w:r>
        <w:t xml:space="preserve"> services </w:t>
      </w:r>
      <w:r w:rsidR="00F251BE">
        <w:t>working</w:t>
      </w:r>
      <w:r>
        <w:t xml:space="preserve"> together</w:t>
      </w:r>
      <w:r w:rsidR="00F251BE">
        <w:t xml:space="preserve"> and taking responsibility for their part</w:t>
      </w:r>
      <w:r>
        <w:t>.</w:t>
      </w:r>
    </w:p>
    <w:p w14:paraId="12827EB1" w14:textId="096AFEFC" w:rsidR="0097133E" w:rsidRDefault="004B491C" w:rsidP="00B3286E">
      <w:pPr>
        <w:pStyle w:val="Heading3"/>
        <w:rPr>
          <w:kern w:val="2"/>
          <w:lang w:val="en-GB" w:eastAsia="en-GB"/>
          <w14:ligatures w14:val="standardContextual"/>
        </w:rPr>
      </w:pPr>
      <w:r>
        <w:t>Community spaces need life inside them</w:t>
      </w:r>
    </w:p>
    <w:p w14:paraId="78B1A22D" w14:textId="77777777" w:rsidR="00067348" w:rsidRDefault="00067348">
      <w:pPr>
        <w:rPr>
          <w:kern w:val="2"/>
          <w:szCs w:val="21"/>
          <w:lang w:val="en-GB" w:eastAsia="en-GB"/>
          <w14:ligatures w14:val="standardContextual"/>
        </w:rPr>
      </w:pPr>
      <w:r>
        <w:t>Residents value existing community centres, cafés, groups and other places where people already meet. They ask for improvements, but also for more activity, useful opening hours, paid coordination and support for volunteers.</w:t>
      </w:r>
    </w:p>
    <w:p w14:paraId="37E1D843" w14:textId="77777777" w:rsidR="00067348" w:rsidRDefault="00067348">
      <w:pPr>
        <w:rPr>
          <w:kern w:val="2"/>
          <w:szCs w:val="21"/>
          <w:lang w:val="en-GB" w:eastAsia="en-GB"/>
          <w14:ligatures w14:val="standardContextual"/>
        </w:rPr>
      </w:pPr>
      <w:r>
        <w:t>Suggested uses include family groups, exercise, arts and crafts, social activities, learning, advice and opportunities to share skills.</w:t>
      </w:r>
    </w:p>
    <w:p w14:paraId="1871D101" w14:textId="77777777" w:rsidR="00067348" w:rsidRDefault="00067348">
      <w:pPr>
        <w:rPr>
          <w:kern w:val="2"/>
          <w:szCs w:val="21"/>
          <w:lang w:val="en-GB" w:eastAsia="en-GB"/>
          <w14:ligatures w14:val="standardContextual"/>
        </w:rPr>
      </w:pPr>
      <w:r>
        <w:t>Other responses describe neighbourhoods without an obvious meeting place. They ask for a local hub, café, shop or flexible community space.</w:t>
      </w:r>
    </w:p>
    <w:p w14:paraId="25DB4D14" w14:textId="77777777" w:rsidR="00067348" w:rsidRDefault="00067348">
      <w:pPr>
        <w:rPr>
          <w:kern w:val="2"/>
          <w:szCs w:val="21"/>
          <w:lang w:val="en-GB" w:eastAsia="en-GB"/>
          <w14:ligatures w14:val="standardContextual"/>
        </w:rPr>
      </w:pPr>
      <w:r>
        <w:rPr>
          <w:b/>
          <w:bCs/>
        </w:rPr>
        <w:t>What this means for the plan:</w:t>
      </w:r>
      <w:r>
        <w:t xml:space="preserve"> assess the activities, people and running costs alongside the premises. A building’s value comes from what people can do there and whether they feel welcome.</w:t>
      </w:r>
    </w:p>
    <w:p w14:paraId="2ED77D36" w14:textId="525FCAA6" w:rsidR="0097133E" w:rsidRDefault="004B491C" w:rsidP="004D78C5">
      <w:pPr>
        <w:pStyle w:val="Heading3"/>
        <w:rPr>
          <w:kern w:val="2"/>
          <w:lang w:val="en-GB" w:eastAsia="en-GB"/>
          <w14:ligatures w14:val="standardContextual"/>
        </w:rPr>
      </w:pPr>
      <w:r>
        <w:t>Transport determines whether people can take part</w:t>
      </w:r>
    </w:p>
    <w:p w14:paraId="3F3D1390" w14:textId="77777777" w:rsidR="00067348" w:rsidRDefault="00067348">
      <w:pPr>
        <w:rPr>
          <w:kern w:val="2"/>
          <w:szCs w:val="21"/>
          <w:lang w:val="en-GB" w:eastAsia="en-GB"/>
          <w14:ligatures w14:val="standardContextual"/>
        </w:rPr>
      </w:pPr>
      <w:r>
        <w:t>Responses show that a service or activity may be nearby in distance but still difficult to reach. Hills, narrow paths, busy roads, indirect buses, limited evening services and poorly connected routes all feature.</w:t>
      </w:r>
    </w:p>
    <w:p w14:paraId="42C38EDE" w14:textId="77777777" w:rsidR="00067348" w:rsidRPr="00AF12E4" w:rsidRDefault="00067348">
      <w:pPr>
        <w:rPr>
          <w:kern w:val="2"/>
          <w:szCs w:val="21"/>
          <w:lang w:val="en-GB" w:eastAsia="en-GB"/>
          <w14:ligatures w14:val="standardContextual"/>
        </w:rPr>
      </w:pPr>
      <w:r w:rsidRPr="00AF12E4">
        <w:t>People ask for:</w:t>
      </w:r>
    </w:p>
    <w:p w14:paraId="69C3FFDF" w14:textId="77777777" w:rsidR="00067348" w:rsidRPr="00AF12E4" w:rsidRDefault="00067348" w:rsidP="00067348">
      <w:pPr>
        <w:pStyle w:val="ListParagraph"/>
        <w:numPr>
          <w:ilvl w:val="0"/>
          <w:numId w:val="15"/>
        </w:numPr>
      </w:pPr>
      <w:r w:rsidRPr="00AF12E4">
        <w:t>More reliable and useful bus connections.</w:t>
      </w:r>
    </w:p>
    <w:p w14:paraId="1F3BF9E9" w14:textId="77777777" w:rsidR="00067348" w:rsidRPr="00AF12E4" w:rsidRDefault="00067348" w:rsidP="00067348">
      <w:pPr>
        <w:pStyle w:val="ListParagraph"/>
        <w:numPr>
          <w:ilvl w:val="0"/>
          <w:numId w:val="15"/>
        </w:numPr>
      </w:pPr>
      <w:r w:rsidRPr="00AF12E4">
        <w:t>Earlier and later services.</w:t>
      </w:r>
    </w:p>
    <w:p w14:paraId="5AEF28B3" w14:textId="77777777" w:rsidR="00067348" w:rsidRPr="00AF12E4" w:rsidRDefault="00067348" w:rsidP="00067348">
      <w:pPr>
        <w:pStyle w:val="ListParagraph"/>
        <w:numPr>
          <w:ilvl w:val="0"/>
          <w:numId w:val="15"/>
        </w:numPr>
      </w:pPr>
      <w:r w:rsidRPr="00AF12E4">
        <w:t>Better links between buses and trains.</w:t>
      </w:r>
    </w:p>
    <w:p w14:paraId="23F938B1" w14:textId="77777777" w:rsidR="00067348" w:rsidRPr="00AF12E4" w:rsidRDefault="00067348" w:rsidP="00067348">
      <w:pPr>
        <w:pStyle w:val="ListParagraph"/>
        <w:numPr>
          <w:ilvl w:val="0"/>
          <w:numId w:val="15"/>
        </w:numPr>
      </w:pPr>
      <w:r w:rsidRPr="00AF12E4">
        <w:t>Shelters and seating.</w:t>
      </w:r>
    </w:p>
    <w:p w14:paraId="2B0093BA" w14:textId="77777777" w:rsidR="00067348" w:rsidRPr="00AF12E4" w:rsidRDefault="00067348" w:rsidP="00067348">
      <w:pPr>
        <w:pStyle w:val="ListParagraph"/>
        <w:numPr>
          <w:ilvl w:val="0"/>
          <w:numId w:val="15"/>
        </w:numPr>
      </w:pPr>
      <w:r w:rsidRPr="00AF12E4">
        <w:t>Safer crossings.</w:t>
      </w:r>
    </w:p>
    <w:p w14:paraId="50300D9A" w14:textId="77777777" w:rsidR="00067348" w:rsidRPr="00AF12E4" w:rsidRDefault="00067348" w:rsidP="00067348">
      <w:pPr>
        <w:pStyle w:val="ListParagraph"/>
        <w:numPr>
          <w:ilvl w:val="0"/>
          <w:numId w:val="15"/>
        </w:numPr>
      </w:pPr>
      <w:r w:rsidRPr="00AF12E4">
        <w:t>Better-connected walking and cycling routes.</w:t>
      </w:r>
    </w:p>
    <w:p w14:paraId="17F1562D" w14:textId="77777777" w:rsidR="00067348" w:rsidRDefault="00067348">
      <w:pPr>
        <w:rPr>
          <w:kern w:val="2"/>
          <w:szCs w:val="21"/>
          <w:lang w:val="en-GB" w:eastAsia="en-GB"/>
          <w14:ligatures w14:val="standardContextual"/>
        </w:rPr>
      </w:pPr>
      <w:r>
        <w:lastRenderedPageBreak/>
        <w:t>Some respondents describe good transport, while others describe significant gaps. The experience varies by location and journey.</w:t>
      </w:r>
    </w:p>
    <w:p w14:paraId="132C320A" w14:textId="77777777" w:rsidR="00067348" w:rsidRDefault="00067348">
      <w:pPr>
        <w:rPr>
          <w:kern w:val="2"/>
          <w:szCs w:val="21"/>
          <w:lang w:val="en-GB" w:eastAsia="en-GB"/>
          <w14:ligatures w14:val="standardContextual"/>
        </w:rPr>
      </w:pPr>
      <w:r>
        <w:rPr>
          <w:b/>
          <w:bCs/>
        </w:rPr>
        <w:t>What this means for the plan:</w:t>
      </w:r>
      <w:r>
        <w:t xml:space="preserve"> test how people will reach each proposed facility or activity. Investment in access can help existing services reach more people.</w:t>
      </w:r>
    </w:p>
    <w:p w14:paraId="521CEACD" w14:textId="0B1E5B96" w:rsidR="0097133E" w:rsidRDefault="004B491C" w:rsidP="004A3ED7">
      <w:pPr>
        <w:pStyle w:val="Heading3"/>
        <w:rPr>
          <w:kern w:val="2"/>
          <w:lang w:val="en-GB" w:eastAsia="en-GB"/>
          <w14:ligatures w14:val="standardContextual"/>
        </w:rPr>
      </w:pPr>
      <w:r>
        <w:t>Cost is a barrier to opportunity</w:t>
      </w:r>
    </w:p>
    <w:p w14:paraId="0D796FCA" w14:textId="77777777" w:rsidR="00067348" w:rsidRDefault="00067348">
      <w:pPr>
        <w:rPr>
          <w:kern w:val="2"/>
          <w:szCs w:val="21"/>
          <w:lang w:val="en-GB" w:eastAsia="en-GB"/>
          <w14:ligatures w14:val="standardContextual"/>
        </w:rPr>
      </w:pPr>
      <w:r>
        <w:t>People describe pressure from housing, bills, travel and the cost of activities. Requests for free or affordable provision appear alongside calls for better employment and training.</w:t>
      </w:r>
    </w:p>
    <w:p w14:paraId="4BB379D8" w14:textId="77777777" w:rsidR="00067348" w:rsidRDefault="00067348">
      <w:pPr>
        <w:rPr>
          <w:kern w:val="2"/>
          <w:szCs w:val="21"/>
          <w:lang w:val="en-GB" w:eastAsia="en-GB"/>
          <w14:ligatures w14:val="standardContextual"/>
        </w:rPr>
      </w:pPr>
      <w:r>
        <w:t>Some want local discounts or affordable passes. Others want practical advice, help with household finances or support to find secure work.</w:t>
      </w:r>
    </w:p>
    <w:p w14:paraId="24B20314" w14:textId="77777777" w:rsidR="00067348" w:rsidRDefault="00067348">
      <w:pPr>
        <w:rPr>
          <w:kern w:val="2"/>
          <w:szCs w:val="21"/>
          <w:lang w:val="en-GB" w:eastAsia="en-GB"/>
          <w14:ligatures w14:val="standardContextual"/>
        </w:rPr>
      </w:pPr>
      <w:r>
        <w:rPr>
          <w:b/>
          <w:bCs/>
        </w:rPr>
        <w:t>What this means for the plan:</w:t>
      </w:r>
      <w:r>
        <w:t xml:space="preserve"> affordability needs to be built into projects from the start. A new facility will not meet its purpose if the people it is intended to support cannot afford to use it.</w:t>
      </w:r>
    </w:p>
    <w:p w14:paraId="61DCD86F" w14:textId="6251B7F1" w:rsidR="0097133E" w:rsidRDefault="004B491C" w:rsidP="00142126">
      <w:pPr>
        <w:pStyle w:val="Heading3"/>
        <w:rPr>
          <w:kern w:val="2"/>
          <w:lang w:val="en-GB" w:eastAsia="en-GB"/>
          <w14:ligatures w14:val="standardContextual"/>
        </w:rPr>
      </w:pPr>
      <w:r>
        <w:t>Work and skills are part of a hopeful future</w:t>
      </w:r>
    </w:p>
    <w:p w14:paraId="4F7D8090" w14:textId="77777777" w:rsidR="00067348" w:rsidRDefault="00067348">
      <w:pPr>
        <w:rPr>
          <w:kern w:val="2"/>
          <w:szCs w:val="21"/>
          <w:lang w:val="en-GB" w:eastAsia="en-GB"/>
          <w14:ligatures w14:val="standardContextual"/>
        </w:rPr>
      </w:pPr>
      <w:r>
        <w:t>Responses ask for better-paid, year-round employment, apprenticeships, training, entry-level opportunities and support for small businesses.</w:t>
      </w:r>
    </w:p>
    <w:p w14:paraId="450AFE52" w14:textId="77777777" w:rsidR="00067348" w:rsidRDefault="00067348">
      <w:pPr>
        <w:rPr>
          <w:kern w:val="2"/>
          <w:szCs w:val="21"/>
          <w:lang w:val="en-GB" w:eastAsia="en-GB"/>
          <w14:ligatures w14:val="standardContextual"/>
        </w:rPr>
      </w:pPr>
      <w:r>
        <w:t>People describe wanting young people to build a future locally rather than feeling they must leave. Others highlight existing strengths, including the college, employers and community organisations.</w:t>
      </w:r>
    </w:p>
    <w:p w14:paraId="2BC4C880" w14:textId="77777777" w:rsidR="00067348" w:rsidRDefault="00067348">
      <w:pPr>
        <w:rPr>
          <w:kern w:val="2"/>
          <w:szCs w:val="21"/>
          <w:lang w:val="en-GB" w:eastAsia="en-GB"/>
          <w14:ligatures w14:val="standardContextual"/>
        </w:rPr>
      </w:pPr>
      <w:r>
        <w:rPr>
          <w:b/>
          <w:bCs/>
        </w:rPr>
        <w:t>What this means for the plan:</w:t>
      </w:r>
      <w:r>
        <w:t xml:space="preserve"> connect community investment to practical routes into learning, volunteering, enterprise and paid work. Youth opportunity should include future prospects as well as recreation.</w:t>
      </w:r>
    </w:p>
    <w:p w14:paraId="3F131E3E" w14:textId="44B67F7E" w:rsidR="0097133E" w:rsidRDefault="004B491C" w:rsidP="00C6185C">
      <w:pPr>
        <w:pStyle w:val="Heading3"/>
        <w:rPr>
          <w:kern w:val="2"/>
          <w:lang w:val="en-GB" w:eastAsia="en-GB"/>
          <w14:ligatures w14:val="standardContextual"/>
        </w:rPr>
      </w:pPr>
      <w:r>
        <w:t>Green space is central to local identity</w:t>
      </w:r>
    </w:p>
    <w:p w14:paraId="03FFB355" w14:textId="77777777" w:rsidR="00067348" w:rsidRDefault="00067348">
      <w:pPr>
        <w:rPr>
          <w:kern w:val="2"/>
          <w:szCs w:val="21"/>
          <w:lang w:val="en-GB" w:eastAsia="en-GB"/>
          <w14:ligatures w14:val="standardContextual"/>
        </w:rPr>
      </w:pPr>
      <w:r>
        <w:t>People speak warmly about countryside, wildlife, fields, woods, parks and coastal access. They want these places protected and better connected to daily life.</w:t>
      </w:r>
    </w:p>
    <w:p w14:paraId="327509FC" w14:textId="77777777" w:rsidR="00067348" w:rsidRDefault="00067348">
      <w:pPr>
        <w:rPr>
          <w:kern w:val="2"/>
          <w:szCs w:val="21"/>
          <w:lang w:val="en-GB" w:eastAsia="en-GB"/>
          <w14:ligatures w14:val="standardContextual"/>
        </w:rPr>
      </w:pPr>
      <w:r>
        <w:t>Suggestions include walking routes, benches, nature activities, community gardens, orchards, outdoor exercise and places where families can spend time together.</w:t>
      </w:r>
    </w:p>
    <w:p w14:paraId="0B1BA9C9" w14:textId="77777777" w:rsidR="00067348" w:rsidRDefault="00067348">
      <w:pPr>
        <w:rPr>
          <w:kern w:val="2"/>
          <w:szCs w:val="21"/>
          <w:lang w:val="en-GB" w:eastAsia="en-GB"/>
          <w14:ligatures w14:val="standardContextual"/>
        </w:rPr>
      </w:pPr>
      <w:r>
        <w:t>There are different views about how spaces should be managed. Some want more closely maintained areas; others favour wildlife habitats and less intensive management.</w:t>
      </w:r>
    </w:p>
    <w:p w14:paraId="09B0A2C8" w14:textId="77777777" w:rsidR="00067348" w:rsidRDefault="00067348">
      <w:pPr>
        <w:rPr>
          <w:kern w:val="2"/>
          <w:szCs w:val="21"/>
          <w:lang w:val="en-GB" w:eastAsia="en-GB"/>
          <w14:ligatures w14:val="standardContextual"/>
        </w:rPr>
      </w:pPr>
      <w:r>
        <w:rPr>
          <w:b/>
          <w:bCs/>
        </w:rPr>
        <w:t>What this means for the plan:</w:t>
      </w:r>
      <w:r>
        <w:t xml:space="preserve"> create spaces that balance nature, recreation and access, with residents involved in their design and care.</w:t>
      </w:r>
    </w:p>
    <w:p w14:paraId="4A246191" w14:textId="26604C65" w:rsidR="0097133E" w:rsidRDefault="00C91412" w:rsidP="00C91412">
      <w:pPr>
        <w:pStyle w:val="Heading3"/>
        <w:rPr>
          <w:kern w:val="2"/>
          <w:lang w:val="en-GB" w:eastAsia="en-GB"/>
          <w14:ligatures w14:val="standardContextual"/>
        </w:rPr>
      </w:pPr>
      <w:r>
        <w:t>Our residents want a year-round community, not only a visitor destination</w:t>
      </w:r>
    </w:p>
    <w:p w14:paraId="373DBC4A" w14:textId="77777777" w:rsidR="00067348" w:rsidRDefault="00067348">
      <w:pPr>
        <w:rPr>
          <w:kern w:val="2"/>
          <w:szCs w:val="21"/>
          <w:lang w:val="en-GB" w:eastAsia="en-GB"/>
          <w14:ligatures w14:val="standardContextual"/>
        </w:rPr>
      </w:pPr>
      <w:r>
        <w:t>Many responses discuss the town centre, empty shops, neglected buildings, parking and the limited choice of places to spend time.</w:t>
      </w:r>
    </w:p>
    <w:p w14:paraId="426F3A84" w14:textId="77777777" w:rsidR="00067348" w:rsidRDefault="00067348">
      <w:pPr>
        <w:rPr>
          <w:kern w:val="2"/>
          <w:szCs w:val="21"/>
          <w:lang w:val="en-GB" w:eastAsia="en-GB"/>
          <w14:ligatures w14:val="standardContextual"/>
        </w:rPr>
      </w:pPr>
      <w:r>
        <w:t>People suggest independent businesses, markets, arts, music, heritage and affordable social activities. A recurring wish is for opportunities that serve local people throughout the year.</w:t>
      </w:r>
    </w:p>
    <w:p w14:paraId="0F4E4CC0" w14:textId="77777777" w:rsidR="00067348" w:rsidRDefault="00067348">
      <w:r>
        <w:rPr>
          <w:b/>
          <w:bCs/>
        </w:rPr>
        <w:t>What this means for the plan:</w:t>
      </w:r>
      <w:r>
        <w:t xml:space="preserve"> link neighbourhood life to wider opportunities while keeping the programme focused on benefits for its communities.</w:t>
      </w:r>
    </w:p>
    <w:p w14:paraId="68511613" w14:textId="77777777" w:rsidR="00067348" w:rsidRDefault="00067348">
      <w:pPr>
        <w:pStyle w:val="Heading3"/>
        <w:rPr>
          <w:kern w:val="2"/>
          <w:lang w:val="en-GB" w:eastAsia="en-GB"/>
          <w14:ligatures w14:val="standardContextual"/>
        </w:rPr>
      </w:pPr>
      <w:r>
        <w:t>Differences between neighbourhoods</w:t>
      </w:r>
    </w:p>
    <w:tbl>
      <w:tblPr>
        <w:tblStyle w:val="GridTable4-Accent1"/>
        <w:tblW w:w="5000" w:type="pct"/>
        <w:tblLook w:val="04A0" w:firstRow="1" w:lastRow="0" w:firstColumn="1" w:lastColumn="0" w:noHBand="0" w:noVBand="1"/>
      </w:tblPr>
      <w:tblGrid>
        <w:gridCol w:w="2310"/>
        <w:gridCol w:w="3640"/>
        <w:gridCol w:w="3976"/>
      </w:tblGrid>
      <w:tr w:rsidR="00067348" w14:paraId="6A5A819D" w14:textId="77777777" w:rsidTr="002B77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4F81BD"/>
              <w:left w:val="single" w:sz="4" w:space="0" w:color="4F81BD"/>
              <w:bottom w:val="single" w:sz="4" w:space="0" w:color="4F81BD"/>
            </w:tcBorders>
            <w:shd w:val="clear" w:color="auto" w:fill="EBEBEB"/>
            <w:tcMar>
              <w:top w:w="0" w:type="dxa"/>
              <w:left w:w="108" w:type="dxa"/>
              <w:bottom w:w="0" w:type="dxa"/>
              <w:right w:w="108" w:type="dxa"/>
            </w:tcMar>
          </w:tcPr>
          <w:p w14:paraId="2F1DECCA" w14:textId="64AE85F0" w:rsidR="00067348" w:rsidRDefault="004A4782" w:rsidP="004A4782">
            <w:pPr>
              <w:rPr>
                <w:kern w:val="2"/>
                <w:szCs w:val="21"/>
                <w:lang w:val="en-GB" w:eastAsia="en-GB"/>
                <w14:ligatures w14:val="standardContextual"/>
              </w:rPr>
            </w:pPr>
            <w:r>
              <w:t>Place mentioned</w:t>
            </w:r>
          </w:p>
        </w:tc>
        <w:tc>
          <w:tcPr>
            <w:tcW w:w="0" w:type="auto"/>
            <w:tcBorders>
              <w:top w:val="single" w:sz="4" w:space="0" w:color="4F81BD"/>
              <w:bottom w:val="single" w:sz="4" w:space="0" w:color="4F81BD"/>
            </w:tcBorders>
            <w:shd w:val="clear" w:color="auto" w:fill="EBEBEB"/>
            <w:tcMar>
              <w:top w:w="0" w:type="dxa"/>
              <w:left w:w="108" w:type="dxa"/>
              <w:bottom w:w="0" w:type="dxa"/>
              <w:right w:w="108" w:type="dxa"/>
            </w:tcMar>
          </w:tcPr>
          <w:p w14:paraId="2A11DF58" w14:textId="4ABCC58F" w:rsidR="00067348" w:rsidRDefault="009F25C8" w:rsidP="009F25C8">
            <w:pPr>
              <w:cnfStyle w:val="100000000000" w:firstRow="1" w:lastRow="0" w:firstColumn="0" w:lastColumn="0" w:oddVBand="0" w:evenVBand="0" w:oddHBand="0" w:evenHBand="0" w:firstRowFirstColumn="0" w:firstRowLastColumn="0" w:lastRowFirstColumn="0" w:lastRowLastColumn="0"/>
            </w:pPr>
            <w:r>
              <w:t>What the responses emphasise</w:t>
            </w:r>
          </w:p>
        </w:tc>
        <w:tc>
          <w:tcPr>
            <w:tcW w:w="0" w:type="auto"/>
            <w:tcBorders>
              <w:top w:val="single" w:sz="4" w:space="0" w:color="4F81BD"/>
              <w:bottom w:val="single" w:sz="4" w:space="0" w:color="4F81BD"/>
              <w:right w:val="single" w:sz="4" w:space="0" w:color="4F81BD"/>
            </w:tcBorders>
            <w:shd w:val="clear" w:color="auto" w:fill="EBEBEB"/>
            <w:tcMar>
              <w:top w:w="0" w:type="dxa"/>
              <w:left w:w="108" w:type="dxa"/>
              <w:bottom w:w="0" w:type="dxa"/>
              <w:right w:w="108" w:type="dxa"/>
            </w:tcMar>
          </w:tcPr>
          <w:p w14:paraId="0AB20445" w14:textId="3F80E671" w:rsidR="00067348" w:rsidRDefault="002B770F" w:rsidP="002B770F">
            <w:pPr>
              <w:cnfStyle w:val="100000000000" w:firstRow="1" w:lastRow="0" w:firstColumn="0" w:lastColumn="0" w:oddVBand="0" w:evenVBand="0" w:oddHBand="0" w:evenHBand="0" w:firstRowFirstColumn="0" w:firstRowLastColumn="0" w:lastRowFirstColumn="0" w:lastRowLastColumn="0"/>
            </w:pPr>
            <w:r>
              <w:t>Useful direction for the Board</w:t>
            </w:r>
          </w:p>
        </w:tc>
      </w:tr>
      <w:tr w:rsidR="00067348" w14:paraId="0BC2096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D2B46DE" w14:textId="77777777" w:rsidR="00067348" w:rsidRDefault="00067348">
            <w:r>
              <w:lastRenderedPageBreak/>
              <w:t>Foxhole</w:t>
            </w:r>
          </w:p>
        </w:tc>
        <w:tc>
          <w:tcPr>
            <w:tcW w:w="0" w:type="auto"/>
          </w:tcPr>
          <w:p w14:paraId="704A7C86" w14:textId="77777777" w:rsidR="00067348" w:rsidRDefault="00067348">
            <w:pPr>
              <w:cnfStyle w:val="000000100000" w:firstRow="0" w:lastRow="0" w:firstColumn="0" w:lastColumn="0" w:oddVBand="0" w:evenVBand="0" w:oddHBand="1" w:evenHBand="0" w:firstRowFirstColumn="0" w:firstRowLastColumn="0" w:lastRowFirstColumn="0" w:lastRowLastColumn="0"/>
            </w:pPr>
            <w:r>
              <w:t>Pride in community, youth activities, the square and shops, lighting, play and upkeep.</w:t>
            </w:r>
          </w:p>
        </w:tc>
        <w:tc>
          <w:tcPr>
            <w:tcW w:w="0" w:type="auto"/>
          </w:tcPr>
          <w:p w14:paraId="749824A0" w14:textId="77777777" w:rsidR="00067348" w:rsidRDefault="00067348">
            <w:pPr>
              <w:cnfStyle w:val="000000100000" w:firstRow="0" w:lastRow="0" w:firstColumn="0" w:lastColumn="0" w:oddVBand="0" w:evenVBand="0" w:oddHBand="1" w:evenHBand="0" w:firstRowFirstColumn="0" w:firstRowLastColumn="0" w:lastRowFirstColumn="0" w:lastRowLastColumn="0"/>
            </w:pPr>
            <w:r>
              <w:t>Consider the community heart as a whole: shared spaces, activities, access and care.</w:t>
            </w:r>
          </w:p>
        </w:tc>
      </w:tr>
      <w:tr w:rsidR="00067348" w14:paraId="6FDA971F" w14:textId="77777777">
        <w:tc>
          <w:tcPr>
            <w:cnfStyle w:val="001000000000" w:firstRow="0" w:lastRow="0" w:firstColumn="1" w:lastColumn="0" w:oddVBand="0" w:evenVBand="0" w:oddHBand="0" w:evenHBand="0" w:firstRowFirstColumn="0" w:firstRowLastColumn="0" w:lastRowFirstColumn="0" w:lastRowLastColumn="0"/>
            <w:tcW w:w="0" w:type="auto"/>
          </w:tcPr>
          <w:p w14:paraId="2DEEC6CD" w14:textId="77777777" w:rsidR="00067348" w:rsidRDefault="00067348">
            <w:r>
              <w:t>Great Parks / Queen Elizabeth Drive</w:t>
            </w:r>
          </w:p>
        </w:tc>
        <w:tc>
          <w:tcPr>
            <w:tcW w:w="0" w:type="auto"/>
          </w:tcPr>
          <w:p w14:paraId="3C4D63EA" w14:textId="77777777" w:rsidR="00067348" w:rsidRDefault="00067348">
            <w:pPr>
              <w:cnfStyle w:val="000000000000" w:firstRow="0" w:lastRow="0" w:firstColumn="0" w:lastColumn="0" w:oddVBand="0" w:evenVBand="0" w:oddHBand="0" w:evenHBand="0" w:firstRowFirstColumn="0" w:firstRowLastColumn="0" w:lastRowFirstColumn="0" w:lastRowLastColumn="0"/>
            </w:pPr>
            <w:r>
              <w:t>A valued community centre, more for teenagers, local services, transport and neighbourhood improvements.</w:t>
            </w:r>
          </w:p>
        </w:tc>
        <w:tc>
          <w:tcPr>
            <w:tcW w:w="0" w:type="auto"/>
          </w:tcPr>
          <w:p w14:paraId="7FFEDFBF" w14:textId="77777777" w:rsidR="00067348" w:rsidRDefault="00067348">
            <w:pPr>
              <w:cnfStyle w:val="000000000000" w:firstRow="0" w:lastRow="0" w:firstColumn="0" w:lastColumn="0" w:oddVBand="0" w:evenVBand="0" w:oddHBand="0" w:evenHBand="0" w:firstRowFirstColumn="0" w:firstRowLastColumn="0" w:lastRowFirstColumn="0" w:lastRowLastColumn="0"/>
            </w:pPr>
            <w:r>
              <w:t>Strengthen the centre’s offer while addressing connections to everyday services.</w:t>
            </w:r>
          </w:p>
        </w:tc>
      </w:tr>
      <w:tr w:rsidR="00067348" w14:paraId="2E5C1FF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FE48077" w14:textId="77777777" w:rsidR="00067348" w:rsidRDefault="00067348">
            <w:r>
              <w:t>Collaton St Mary / Blagdon</w:t>
            </w:r>
          </w:p>
        </w:tc>
        <w:tc>
          <w:tcPr>
            <w:tcW w:w="0" w:type="auto"/>
          </w:tcPr>
          <w:p w14:paraId="6C2126FA" w14:textId="77777777" w:rsidR="00067348" w:rsidRDefault="00067348">
            <w:pPr>
              <w:cnfStyle w:val="000000100000" w:firstRow="0" w:lastRow="0" w:firstColumn="0" w:lastColumn="0" w:oddVBand="0" w:evenVBand="0" w:oddHBand="1" w:evenHBand="0" w:firstRowFirstColumn="0" w:firstRowLastColumn="0" w:lastRowFirstColumn="0" w:lastRowLastColumn="0"/>
            </w:pPr>
            <w:r>
              <w:t>Village identity, countryside, a meeting place, local shopping, traffic and safer journeys.</w:t>
            </w:r>
          </w:p>
        </w:tc>
        <w:tc>
          <w:tcPr>
            <w:tcW w:w="0" w:type="auto"/>
          </w:tcPr>
          <w:p w14:paraId="4EE1252D" w14:textId="77777777" w:rsidR="00067348" w:rsidRDefault="00067348">
            <w:pPr>
              <w:cnfStyle w:val="000000100000" w:firstRow="0" w:lastRow="0" w:firstColumn="0" w:lastColumn="0" w:oddVBand="0" w:evenVBand="0" w:oddHBand="1" w:evenHBand="0" w:firstRowFirstColumn="0" w:firstRowLastColumn="0" w:lastRowFirstColumn="0" w:lastRowLastColumn="0"/>
            </w:pPr>
            <w:r>
              <w:t>Explore options for a community heart alongside safer access. The former Ocean BMW site is one suggestion, not an agreed solution.</w:t>
            </w:r>
          </w:p>
        </w:tc>
      </w:tr>
      <w:tr w:rsidR="00067348" w14:paraId="1E29DF10" w14:textId="77777777">
        <w:tc>
          <w:tcPr>
            <w:cnfStyle w:val="001000000000" w:firstRow="0" w:lastRow="0" w:firstColumn="1" w:lastColumn="0" w:oddVBand="0" w:evenVBand="0" w:oddHBand="0" w:evenHBand="0" w:firstRowFirstColumn="0" w:firstRowLastColumn="0" w:lastRowFirstColumn="0" w:lastRowLastColumn="0"/>
            <w:tcW w:w="0" w:type="auto"/>
          </w:tcPr>
          <w:p w14:paraId="1F4320CC" w14:textId="77777777" w:rsidR="00067348" w:rsidRDefault="00067348">
            <w:r>
              <w:t>White Rock / Roselands and nearby communities</w:t>
            </w:r>
          </w:p>
        </w:tc>
        <w:tc>
          <w:tcPr>
            <w:tcW w:w="0" w:type="auto"/>
          </w:tcPr>
          <w:p w14:paraId="6D4DF252" w14:textId="77777777" w:rsidR="00067348" w:rsidRDefault="00067348">
            <w:pPr>
              <w:cnfStyle w:val="000000000000" w:firstRow="0" w:lastRow="0" w:firstColumn="0" w:lastColumn="0" w:oddVBand="0" w:evenVBand="0" w:oddHBand="0" w:evenHBand="0" w:firstRowFirstColumn="0" w:firstRowLastColumn="0" w:lastRowFirstColumn="0" w:lastRowLastColumn="0"/>
            </w:pPr>
            <w:r>
              <w:t>Play, recreation, walking and cycling links, traffic and facilities for growing communities.</w:t>
            </w:r>
          </w:p>
        </w:tc>
        <w:tc>
          <w:tcPr>
            <w:tcW w:w="0" w:type="auto"/>
          </w:tcPr>
          <w:p w14:paraId="6256272D" w14:textId="77777777" w:rsidR="00067348" w:rsidRDefault="00067348">
            <w:pPr>
              <w:cnfStyle w:val="000000000000" w:firstRow="0" w:lastRow="0" w:firstColumn="0" w:lastColumn="0" w:oddVBand="0" w:evenVBand="0" w:oddHBand="0" w:evenHBand="0" w:firstRowFirstColumn="0" w:firstRowLastColumn="0" w:lastRowFirstColumn="0" w:lastRowLastColumn="0"/>
            </w:pPr>
            <w:r>
              <w:t>Connect homes to usable outdoor spaces, activities and local facilities.</w:t>
            </w:r>
          </w:p>
        </w:tc>
      </w:tr>
    </w:tbl>
    <w:p w14:paraId="59F47477" w14:textId="77777777" w:rsidR="00067348" w:rsidRDefault="00067348">
      <w:pPr>
        <w:rPr>
          <w:kern w:val="2"/>
          <w:szCs w:val="21"/>
          <w:lang w:val="en-GB" w:eastAsia="en-GB"/>
          <w14:ligatures w14:val="standardContextual"/>
        </w:rPr>
      </w:pPr>
    </w:p>
    <w:p w14:paraId="63C5BC8B" w14:textId="77777777" w:rsidR="00067348" w:rsidRDefault="00067348">
      <w:pPr>
        <w:rPr>
          <w:kern w:val="2"/>
          <w:szCs w:val="21"/>
          <w:lang w:val="en-GB" w:eastAsia="en-GB"/>
          <w14:ligatures w14:val="standardContextual"/>
        </w:rPr>
      </w:pPr>
      <w:r>
        <w:t>These are patterns in location-specific comments, not a ranking of need or support.</w:t>
      </w:r>
    </w:p>
    <w:p w14:paraId="007B3C89" w14:textId="77777777" w:rsidR="00067348" w:rsidRDefault="00067348">
      <w:pPr>
        <w:pStyle w:val="Heading3"/>
        <w:rPr>
          <w:kern w:val="2"/>
          <w:lang w:val="en-GB" w:eastAsia="en-GB"/>
          <w14:ligatures w14:val="standardContextual"/>
        </w:rPr>
      </w:pPr>
      <w:r>
        <w:t>Investing in people as well as places</w:t>
      </w:r>
    </w:p>
    <w:p w14:paraId="147EEA71" w14:textId="77777777" w:rsidR="00067348" w:rsidRDefault="00067348">
      <w:pPr>
        <w:rPr>
          <w:kern w:val="2"/>
          <w:szCs w:val="21"/>
          <w:lang w:val="en-GB" w:eastAsia="en-GB"/>
          <w14:ligatures w14:val="standardContextual"/>
        </w:rPr>
      </w:pPr>
      <w:r>
        <w:t>The digital feedback supports a programme that invests in people as well as places. Residents want safe and affordable activities, welcoming community spaces, better connections and surroundings that feel cared for. They also want opportunities to learn, work, contribute and build a future locally.</w:t>
      </w:r>
    </w:p>
    <w:p w14:paraId="29498187" w14:textId="77777777" w:rsidR="00067348" w:rsidRDefault="00067348">
      <w:pPr>
        <w:rPr>
          <w:kern w:val="2"/>
          <w:szCs w:val="21"/>
          <w:lang w:val="en-GB" w:eastAsia="en-GB"/>
          <w14:ligatures w14:val="standardContextual"/>
        </w:rPr>
      </w:pPr>
      <w:r>
        <w:t>Different neighbourhoods will need different responses, but the shared ambition is clear: stronger community life, practical improvements to everyday experience and a fair chance for people to take part. The next stage should turn these needs into proposals with residents, while making good use of existing organisations, facilities and local knowledge.</w:t>
      </w:r>
    </w:p>
    <w:p w14:paraId="047AE68D" w14:textId="19E68402" w:rsidR="16AB52CC" w:rsidRDefault="16AB52CC" w:rsidP="16AB52CC">
      <w:pPr>
        <w:pStyle w:val="Heading2"/>
      </w:pPr>
      <w:r w:rsidRPr="16AB52CC">
        <w:rPr>
          <w:rFonts w:eastAsia="Calibri"/>
        </w:rPr>
        <w:t>Communications and online reach</w:t>
      </w:r>
    </w:p>
    <w:p w14:paraId="0C5ECE6E" w14:textId="4545D3DD" w:rsidR="0097133E" w:rsidRDefault="004B491C" w:rsidP="16AB52CC">
      <w:r>
        <w:t xml:space="preserve">The paid Meta campaign </w:t>
      </w:r>
      <w:r w:rsidR="00106448">
        <w:t>helped people find</w:t>
      </w:r>
      <w:r>
        <w:t xml:space="preserve"> the engagement </w:t>
      </w:r>
      <w:r w:rsidR="00106448">
        <w:t>information and survey.</w:t>
      </w:r>
      <w:r>
        <w:t xml:space="preserve"> It </w:t>
      </w:r>
      <w:r w:rsidR="00CF5D0B">
        <w:t xml:space="preserve">reached </w:t>
      </w:r>
      <w:r>
        <w:t>94,963</w:t>
      </w:r>
      <w:r w:rsidR="00CF5D0B">
        <w:t xml:space="preserve"> people</w:t>
      </w:r>
      <w:r>
        <w:t>,</w:t>
      </w:r>
      <w:r w:rsidR="00CF5D0B">
        <w:t xml:space="preserve"> had </w:t>
      </w:r>
      <w:r>
        <w:t>445,246 impressions</w:t>
      </w:r>
      <w:r w:rsidR="005A2CD7">
        <w:t xml:space="preserve"> (</w:t>
      </w:r>
      <w:r w:rsidR="001A64BF">
        <w:t xml:space="preserve">the </w:t>
      </w:r>
      <w:r w:rsidR="005A2CD7">
        <w:t>times</w:t>
      </w:r>
      <w:r w:rsidR="001A64BF">
        <w:t xml:space="preserve"> the</w:t>
      </w:r>
      <w:r w:rsidR="005A2CD7">
        <w:t xml:space="preserve"> adverts were shown, including repeat views)</w:t>
      </w:r>
      <w:r>
        <w:t>, 15,811 link clicks and 13,044 landing-page views</w:t>
      </w:r>
      <w:r w:rsidR="005A2CD7">
        <w:t xml:space="preserve"> (visits to the page linked from an advert)</w:t>
      </w:r>
      <w:r w:rsidR="00CF5D0B">
        <w:t>.</w:t>
      </w:r>
    </w:p>
    <w:p w14:paraId="363472BB" w14:textId="77777777" w:rsidR="004A4F14" w:rsidRDefault="004A4F14">
      <w:pPr>
        <w:pStyle w:val="Heading2"/>
        <w:rPr>
          <w:kern w:val="2"/>
          <w:szCs w:val="28"/>
          <w:lang w:val="en-GB" w:eastAsia="en-GB"/>
          <w14:ligatures w14:val="standardContextual"/>
        </w:rPr>
      </w:pPr>
      <w:r>
        <w:t>How we assured and understood the evidence</w:t>
      </w:r>
    </w:p>
    <w:p w14:paraId="69916FA6" w14:textId="5AEA31B9" w:rsidR="0097133E" w:rsidRDefault="004B491C" w:rsidP="16AB52CC">
      <w:r w:rsidRPr="16AB52CC">
        <w:rPr>
          <w:b/>
          <w:bCs/>
        </w:rPr>
        <w:t>Quality assurance</w:t>
      </w:r>
      <w:r w:rsidR="00BF68BA">
        <w:rPr>
          <w:b/>
          <w:bCs/>
        </w:rPr>
        <w:t xml:space="preserve">. </w:t>
      </w:r>
      <w:r w:rsidR="00FE2105">
        <w:t xml:space="preserve">We reviewed the </w:t>
      </w:r>
      <w:r>
        <w:t>417 online submissions</w:t>
      </w:r>
      <w:r w:rsidR="00FE2105">
        <w:t xml:space="preserve"> and identified</w:t>
      </w:r>
      <w:r>
        <w:t xml:space="preserve"> 414 </w:t>
      </w:r>
      <w:r w:rsidR="00FE2105">
        <w:t xml:space="preserve">containing </w:t>
      </w:r>
      <w:r>
        <w:t xml:space="preserve">substantive </w:t>
      </w:r>
      <w:r w:rsidR="00FE2105">
        <w:t>feedback,</w:t>
      </w:r>
      <w:r>
        <w:t xml:space="preserve"> excluding two postcode-only entries and one test entry. </w:t>
      </w:r>
      <w:r w:rsidR="00FE2105">
        <w:t>We checked repeat submissions and reconciled the recorded 821 paper questionnaires with the extraction records and original scans, recording confirmed duplicates and answers that could not be read confidently. We have kept online</w:t>
      </w:r>
      <w:r>
        <w:t xml:space="preserve"> submissions, paper questionnaires, event attendance and advertising figures </w:t>
      </w:r>
      <w:r w:rsidR="00FE2105">
        <w:t>separate</w:t>
      </w:r>
      <w:r>
        <w:t xml:space="preserve"> because they measure different things and the same person may appear through more than one route. </w:t>
      </w:r>
      <w:r w:rsidR="00FE2105">
        <w:t>The questionnaire totals describe submissions, not a confirmed number of different people.</w:t>
      </w:r>
    </w:p>
    <w:p w14:paraId="13018D6F" w14:textId="488395A4" w:rsidR="0097133E" w:rsidRDefault="00571F18">
      <w:pPr>
        <w:rPr>
          <w:kern w:val="2"/>
          <w:szCs w:val="21"/>
          <w:lang w:val="en-GB" w:eastAsia="en-GB"/>
          <w14:ligatures w14:val="standardContextual"/>
        </w:rPr>
      </w:pPr>
      <w:r>
        <w:rPr>
          <w:b/>
          <w:bCs/>
        </w:rPr>
        <w:t>Understanding the themes.</w:t>
      </w:r>
      <w:r>
        <w:t xml:space="preserve"> We reviewed the written answers to understand what people value, what makes daily life harder and what they hope will change. We checked the numerical coding</w:t>
      </w:r>
      <w:r w:rsidR="005A2CD7">
        <w:t xml:space="preserve"> (grouping answers by theme so they can be counted)</w:t>
      </w:r>
      <w:r>
        <w:t xml:space="preserve"> against the responses and reviewed how repeated mentions, blank answers, repeat submissions and uncertain paper transcriptions were handled. We considered the answers about the three changes that would make the greatest difference separately from the wider feedback. This helped us understand both the practical suggestions and the needs behind them. A submission may raise several </w:t>
      </w:r>
      <w:r>
        <w:lastRenderedPageBreak/>
        <w:t>themes, so theme percentages do not add up to 100%. We have not treated theme mentions as votes for individual projects or as proof that everyone shares the same priorities.</w:t>
      </w:r>
    </w:p>
    <w:p w14:paraId="35D74461" w14:textId="11F31143" w:rsidR="0097133E" w:rsidRDefault="001803D8">
      <w:pPr>
        <w:rPr>
          <w:kern w:val="2"/>
          <w:szCs w:val="21"/>
          <w:lang w:val="en-GB" w:eastAsia="en-GB"/>
          <w14:ligatures w14:val="standardContextual"/>
        </w:rPr>
      </w:pPr>
      <w:r>
        <w:rPr>
          <w:b/>
          <w:bCs/>
        </w:rPr>
        <w:t>Understanding how many people took part.</w:t>
      </w:r>
      <w:r>
        <w:t xml:space="preserve"> We reviewed the engagement records to distinguish questionnaire submissions from individual participants and to consider overlap between the different ways people contributed. We included event participation only where there was evidence that people had shared their views, rather than counting everyone who attended. Advertising reach, impressions</w:t>
      </w:r>
      <w:r w:rsidR="005A2CD7">
        <w:t xml:space="preserve"> (times adverts were shown, including repeat views)</w:t>
      </w:r>
      <w:r>
        <w:t>, clicks and landing-page views</w:t>
      </w:r>
      <w:r w:rsidR="005A2CD7">
        <w:t xml:space="preserve"> (visits to the page linked from an advert)</w:t>
      </w:r>
      <w:r>
        <w:t xml:space="preserve"> were kept separate from consultation participation. </w:t>
      </w:r>
    </w:p>
    <w:p w14:paraId="64B3A7D6" w14:textId="5DF7705D" w:rsidR="0097133E" w:rsidRDefault="004B491C" w:rsidP="16AB52CC">
      <w:r w:rsidRPr="16AB52CC">
        <w:rPr>
          <w:b/>
          <w:bCs/>
        </w:rPr>
        <w:t>Understanding different neighbourhoods.</w:t>
      </w:r>
      <w:r>
        <w:t xml:space="preserve"> We </w:t>
      </w:r>
      <w:r w:rsidR="00956AF3">
        <w:t>reviewed</w:t>
      </w:r>
      <w:r>
        <w:t xml:space="preserve"> feedback </w:t>
      </w:r>
      <w:r w:rsidR="00956AF3">
        <w:t>from</w:t>
      </w:r>
      <w:r>
        <w:t xml:space="preserve"> Foxhole, Great Parks, Collaton St Mary and surrounding communities, White Rock, Berry Acres and other communities within the agreed boundary. </w:t>
      </w:r>
      <w:r w:rsidR="00956AF3">
        <w:t>We looked for</w:t>
      </w:r>
      <w:r>
        <w:t xml:space="preserve"> shared </w:t>
      </w:r>
      <w:r w:rsidR="00956AF3">
        <w:t>hopes as well as the needs</w:t>
      </w:r>
      <w:r>
        <w:t xml:space="preserve"> and </w:t>
      </w:r>
      <w:r w:rsidR="00956AF3">
        <w:t>experiences particular to each place.</w:t>
      </w:r>
      <w:r>
        <w:t xml:space="preserve"> We did not use response numbers as a league table</w:t>
      </w:r>
      <w:r w:rsidR="00956AF3">
        <w:t>: participation also reflects where and how engagement took place, and a quieter response does not mean that a neighbourhood has less need.</w:t>
      </w:r>
    </w:p>
    <w:p w14:paraId="239C6A9F" w14:textId="0E9B8FFA" w:rsidR="0097133E" w:rsidRDefault="004B491C" w:rsidP="16AB52CC">
      <w:r w:rsidRPr="16AB52CC">
        <w:rPr>
          <w:b/>
          <w:bCs/>
        </w:rPr>
        <w:t xml:space="preserve">Understanding different </w:t>
      </w:r>
      <w:r w:rsidR="009E72E4">
        <w:rPr>
          <w:b/>
          <w:bCs/>
        </w:rPr>
        <w:t>experiences.</w:t>
      </w:r>
      <w:r>
        <w:t xml:space="preserve"> Where information was available and safe to use, we </w:t>
      </w:r>
      <w:r w:rsidR="009E72E4">
        <w:t>considered</w:t>
      </w:r>
      <w:r>
        <w:t xml:space="preserve"> the experiences of children and young people, </w:t>
      </w:r>
      <w:r w:rsidR="009E72E4">
        <w:t xml:space="preserve">our </w:t>
      </w:r>
      <w:r>
        <w:t xml:space="preserve">disabled residents, older people, families, people facing financial or transport barriers, volunteers, local businesses and community organisations. </w:t>
      </w:r>
      <w:r w:rsidR="009E72E4">
        <w:t xml:space="preserve">We looked beyond the number of responses to understand what helped people take part and what stood in their way. </w:t>
      </w:r>
      <w:r>
        <w:t>We protected personal information and did not publish small breakdowns that could identify someone.</w:t>
      </w:r>
    </w:p>
    <w:p w14:paraId="652477AF" w14:textId="6A0F6435" w:rsidR="00CC649E" w:rsidRDefault="004B491C" w:rsidP="16AB52CC">
      <w:r>
        <w:rPr>
          <w:b/>
          <w:bCs/>
        </w:rPr>
        <w:t>What we learned about who was heard.</w:t>
      </w:r>
      <w:r>
        <w:t xml:space="preserve"> </w:t>
      </w:r>
      <w:r w:rsidRPr="00D9404C">
        <w:rPr>
          <w:highlight w:val="yellow"/>
        </w:rPr>
        <w:t xml:space="preserve">We identified and recorded neighbourhoods and groups whose voices were less well represented. </w:t>
      </w:r>
      <w:r w:rsidR="00334450" w:rsidRPr="00D9404C">
        <w:rPr>
          <w:highlight w:val="yellow"/>
        </w:rPr>
        <w:t>The fuller account of engagement with children and young people, including visits to Collaton, Kings Ash and Paignton Academy, will be added by the Board following its next meeting. This will help inform our understanding of whose voices have been heard and where</w:t>
      </w:r>
      <w:r w:rsidRPr="00D9404C">
        <w:rPr>
          <w:highlight w:val="yellow"/>
        </w:rPr>
        <w:t xml:space="preserve"> further listening</w:t>
      </w:r>
      <w:r w:rsidR="00334450" w:rsidRPr="00D9404C">
        <w:rPr>
          <w:highlight w:val="yellow"/>
        </w:rPr>
        <w:t xml:space="preserve"> is needed</w:t>
      </w:r>
      <w:r w:rsidRPr="00D9404C">
        <w:rPr>
          <w:highlight w:val="yellow"/>
        </w:rPr>
        <w:t>, so more of our residents can help shape proposals before final project decisions are made.</w:t>
      </w:r>
      <w:r w:rsidR="00D9404C" w:rsidRPr="00D9404C">
        <w:rPr>
          <w:highlight w:val="yellow"/>
        </w:rPr>
        <w:t xml:space="preserve"> Provisional findings have been made public and discussed publicly at board level</w:t>
      </w:r>
      <w:r w:rsidR="001C10FC">
        <w:rPr>
          <w:highlight w:val="yellow"/>
        </w:rPr>
        <w:t>.</w:t>
      </w:r>
    </w:p>
    <w:p w14:paraId="19936B89" w14:textId="33CB4697" w:rsidR="16AB52CC" w:rsidRDefault="16AB52CC" w:rsidP="16AB52CC">
      <w:pPr>
        <w:pStyle w:val="Heading2"/>
      </w:pPr>
      <w:r w:rsidRPr="16AB52CC">
        <w:rPr>
          <w:rFonts w:eastAsia="Calibri"/>
        </w:rPr>
        <w:t>How we will continue listening</w:t>
      </w:r>
    </w:p>
    <w:p w14:paraId="27A77B5C" w14:textId="4452D3F3" w:rsidR="16AB52CC" w:rsidRDefault="16AB52CC" w:rsidP="16AB52CC">
      <w:r>
        <w:t xml:space="preserve">Participation will be easy and free, using familiar </w:t>
      </w:r>
      <w:r w:rsidR="00C85662">
        <w:t>community</w:t>
      </w:r>
      <w:r>
        <w:t xml:space="preserve"> settings and paper, spoken, visual and online routes. Activities will take place at different times, with plain-English communication, accessible formats where needed and support from someone a participant trusts.</w:t>
      </w:r>
    </w:p>
    <w:p w14:paraId="698A660E" w14:textId="1D7AE0CB" w:rsidR="16AB52CC" w:rsidRDefault="16AB52CC" w:rsidP="16AB52CC">
      <w:r>
        <w:t>Building on that approach, we will:</w:t>
      </w:r>
    </w:p>
    <w:p w14:paraId="4A6C4AAE" w14:textId="691F9769" w:rsidR="16AB52CC" w:rsidRDefault="16AB52CC" w:rsidP="16AB52CC">
      <w:pPr>
        <w:pStyle w:val="ListParagraph"/>
        <w:numPr>
          <w:ilvl w:val="0"/>
          <w:numId w:val="4"/>
        </w:numPr>
      </w:pPr>
      <w:r w:rsidRPr="16AB52CC">
        <w:rPr>
          <w:rFonts w:eastAsia="Aptos" w:cs="Aptos"/>
          <w:szCs w:val="21"/>
        </w:rPr>
        <w:t>Work through trusted community organisations and familiar local venues rather than relying only on formal meetings.</w:t>
      </w:r>
    </w:p>
    <w:p w14:paraId="2A552352" w14:textId="6D03C8B0" w:rsidR="16AB52CC" w:rsidRDefault="16AB52CC" w:rsidP="16AB52CC">
      <w:pPr>
        <w:pStyle w:val="ListParagraph"/>
        <w:numPr>
          <w:ilvl w:val="0"/>
          <w:numId w:val="4"/>
        </w:numPr>
      </w:pPr>
      <w:r w:rsidRPr="16AB52CC">
        <w:rPr>
          <w:rFonts w:eastAsia="Aptos" w:cs="Aptos"/>
          <w:szCs w:val="21"/>
        </w:rPr>
        <w:t>Offer a mix of face-to-face and non-digital opportunities alongside the online survey, with clear information about how feedback will be used.</w:t>
      </w:r>
      <w:r w:rsidR="00C85662">
        <w:rPr>
          <w:rFonts w:eastAsia="Aptos" w:cs="Aptos"/>
          <w:szCs w:val="21"/>
        </w:rPr>
        <w:t xml:space="preserve"> We’ll meet people where they are</w:t>
      </w:r>
      <w:r w:rsidR="001C10FC">
        <w:rPr>
          <w:rFonts w:eastAsia="Aptos" w:cs="Aptos"/>
          <w:szCs w:val="21"/>
        </w:rPr>
        <w:t>.</w:t>
      </w:r>
    </w:p>
    <w:p w14:paraId="34B9E233" w14:textId="383E8B44" w:rsidR="16AB52CC" w:rsidRDefault="16AB52CC" w:rsidP="16AB52CC">
      <w:pPr>
        <w:pStyle w:val="ListParagraph"/>
        <w:numPr>
          <w:ilvl w:val="0"/>
          <w:numId w:val="4"/>
        </w:numPr>
      </w:pPr>
      <w:r w:rsidRPr="16AB52CC">
        <w:rPr>
          <w:rFonts w:eastAsia="Aptos" w:cs="Aptos"/>
          <w:szCs w:val="21"/>
        </w:rPr>
        <w:t>Involve children and young people in designing the activities, spaces and opportunities intended for them.</w:t>
      </w:r>
    </w:p>
    <w:p w14:paraId="1D2E724F" w14:textId="42C8A08C" w:rsidR="16AB52CC" w:rsidRDefault="16AB52CC" w:rsidP="16AB52CC">
      <w:pPr>
        <w:pStyle w:val="ListParagraph"/>
        <w:numPr>
          <w:ilvl w:val="0"/>
          <w:numId w:val="4"/>
        </w:numPr>
      </w:pPr>
      <w:r w:rsidRPr="16AB52CC">
        <w:rPr>
          <w:rFonts w:eastAsia="Aptos" w:cs="Aptos"/>
          <w:szCs w:val="21"/>
        </w:rPr>
        <w:t>Seek further views from neighbourhoods and groups whose participation is limited, and explain why additional listening is needed.</w:t>
      </w:r>
    </w:p>
    <w:p w14:paraId="7D32FC73" w14:textId="7074C4F4" w:rsidR="16AB52CC" w:rsidRDefault="16AB52CC" w:rsidP="16AB52CC">
      <w:pPr>
        <w:pStyle w:val="ListParagraph"/>
        <w:numPr>
          <w:ilvl w:val="0"/>
          <w:numId w:val="4"/>
        </w:numPr>
      </w:pPr>
      <w:r w:rsidRPr="16AB52CC">
        <w:rPr>
          <w:rFonts w:eastAsia="Aptos" w:cs="Aptos"/>
          <w:szCs w:val="21"/>
        </w:rPr>
        <w:t>Ask about practical barriers to participation, including cost, disability, transport, caring responsibilities and isolation, and adapt arrangements where possible.</w:t>
      </w:r>
    </w:p>
    <w:p w14:paraId="2C992F87" w14:textId="3E6E957F" w:rsidR="16AB52CC" w:rsidRDefault="16AB52CC" w:rsidP="16AB52CC">
      <w:pPr>
        <w:pStyle w:val="ListParagraph"/>
        <w:numPr>
          <w:ilvl w:val="0"/>
          <w:numId w:val="4"/>
        </w:numPr>
      </w:pPr>
      <w:r w:rsidRPr="16AB52CC">
        <w:rPr>
          <w:rFonts w:eastAsia="Aptos" w:cs="Aptos"/>
          <w:szCs w:val="21"/>
        </w:rPr>
        <w:t>Review the evidence as needs and delivery conditions change, avoiding unnecessary requests for people to repeat views they have already shared.</w:t>
      </w:r>
    </w:p>
    <w:p w14:paraId="2BA5AC50" w14:textId="4448BB26" w:rsidR="16AB52CC" w:rsidRDefault="16AB52CC" w:rsidP="16AB52CC">
      <w:pPr>
        <w:pStyle w:val="Heading2"/>
      </w:pPr>
      <w:r w:rsidRPr="16AB52CC">
        <w:rPr>
          <w:rFonts w:eastAsia="Calibri"/>
        </w:rPr>
        <w:lastRenderedPageBreak/>
        <w:t>From listening to co-design</w:t>
      </w:r>
      <w:r w:rsidR="005A2CD7">
        <w:rPr>
          <w:rFonts w:eastAsia="Calibri"/>
        </w:rPr>
        <w:t xml:space="preserve"> (developing ideas together with the people who will use them)</w:t>
      </w:r>
    </w:p>
    <w:p w14:paraId="4D68C386" w14:textId="3E2AD914" w:rsidR="0097133E" w:rsidRDefault="004B491C" w:rsidP="16AB52CC">
      <w:r>
        <w:t xml:space="preserve">The next stage will </w:t>
      </w:r>
      <w:r w:rsidR="00B47A24">
        <w:t>bring residents together to explore possible</w:t>
      </w:r>
      <w:r>
        <w:t xml:space="preserve"> responses</w:t>
      </w:r>
      <w:r w:rsidR="00B47A24">
        <w:t>, especially</w:t>
      </w:r>
      <w:r>
        <w:t xml:space="preserve"> with people </w:t>
      </w:r>
      <w:r w:rsidR="00B47A24">
        <w:t xml:space="preserve">who would </w:t>
      </w:r>
      <w:r>
        <w:t xml:space="preserve">use or benefit from them. </w:t>
      </w:r>
      <w:r w:rsidR="00B47A24">
        <w:t>There</w:t>
      </w:r>
      <w:r>
        <w:t xml:space="preserve"> will </w:t>
      </w:r>
      <w:r w:rsidR="00B47A24">
        <w:t xml:space="preserve">be space to </w:t>
      </w:r>
      <w:r>
        <w:t xml:space="preserve">consider </w:t>
      </w:r>
      <w:r w:rsidR="00B47A24">
        <w:t xml:space="preserve">different </w:t>
      </w:r>
      <w:r>
        <w:t xml:space="preserve">options, explain what </w:t>
      </w:r>
      <w:r w:rsidR="00B47A24">
        <w:t>would</w:t>
      </w:r>
      <w:r>
        <w:t xml:space="preserve"> make them </w:t>
      </w:r>
      <w:r w:rsidR="00B47A24">
        <w:t xml:space="preserve">welcoming and </w:t>
      </w:r>
      <w:r>
        <w:t xml:space="preserve">useful, and </w:t>
      </w:r>
      <w:r w:rsidR="00B47A24">
        <w:t>raise</w:t>
      </w:r>
      <w:r>
        <w:t xml:space="preserve"> concerns before a proposal is finalised.</w:t>
      </w:r>
    </w:p>
    <w:p w14:paraId="2C1EE048" w14:textId="1AE467AE" w:rsidR="0097133E" w:rsidRDefault="004B491C" w:rsidP="16AB52CC">
      <w:r>
        <w:t xml:space="preserve">Neighbourhood discussions and </w:t>
      </w:r>
      <w:r w:rsidR="006922E4">
        <w:t>smaller</w:t>
      </w:r>
      <w:r>
        <w:t xml:space="preserve"> workshops will </w:t>
      </w:r>
      <w:r w:rsidR="006922E4">
        <w:t xml:space="preserve">give people time to </w:t>
      </w:r>
      <w:r>
        <w:t xml:space="preserve">work through </w:t>
      </w:r>
      <w:r w:rsidR="006922E4">
        <w:t>ideas together</w:t>
      </w:r>
      <w:r>
        <w:t>:</w:t>
      </w:r>
    </w:p>
    <w:p w14:paraId="6EE9A784" w14:textId="459C7154" w:rsidR="16AB52CC" w:rsidRPr="006D3FE0" w:rsidRDefault="16AB52CC" w:rsidP="16AB52CC">
      <w:pPr>
        <w:pStyle w:val="ListParagraph"/>
        <w:numPr>
          <w:ilvl w:val="0"/>
          <w:numId w:val="3"/>
        </w:numPr>
      </w:pPr>
      <w:r w:rsidRPr="006D3FE0">
        <w:rPr>
          <w:rFonts w:eastAsia="Aptos" w:cs="Aptos"/>
          <w:szCs w:val="21"/>
        </w:rPr>
        <w:t>Check the need. Present the relevant findings in plain English and ask whether they reflect local experience, including what is missing or misunderstood.</w:t>
      </w:r>
    </w:p>
    <w:p w14:paraId="05406D1F" w14:textId="31E0E18D" w:rsidR="16AB52CC" w:rsidRPr="006D3FE0" w:rsidRDefault="16AB52CC" w:rsidP="16AB52CC">
      <w:pPr>
        <w:pStyle w:val="ListParagraph"/>
        <w:numPr>
          <w:ilvl w:val="0"/>
          <w:numId w:val="3"/>
        </w:numPr>
      </w:pPr>
      <w:r w:rsidRPr="006D3FE0">
        <w:rPr>
          <w:rFonts w:eastAsia="Aptos" w:cs="Aptos"/>
          <w:szCs w:val="21"/>
        </w:rPr>
        <w:t>Explore options. Consider improvements to existing provision alongside new activity or facilities, without treating the first suggested solution as the only answer.</w:t>
      </w:r>
    </w:p>
    <w:p w14:paraId="3D109C66" w14:textId="3C69CE66" w:rsidR="16AB52CC" w:rsidRPr="006D3FE0" w:rsidRDefault="16AB52CC" w:rsidP="16AB52CC">
      <w:pPr>
        <w:pStyle w:val="ListParagraph"/>
        <w:numPr>
          <w:ilvl w:val="0"/>
          <w:numId w:val="3"/>
        </w:numPr>
      </w:pPr>
      <w:r w:rsidRPr="006D3FE0">
        <w:rPr>
          <w:rFonts w:eastAsia="Aptos" w:cs="Aptos"/>
          <w:szCs w:val="21"/>
        </w:rPr>
        <w:t>Test practical use. Discuss location, opening times, affordability, accessibility, safety and transport, including how different ages and abilities would use the offer.</w:t>
      </w:r>
    </w:p>
    <w:p w14:paraId="4E8E4F68" w14:textId="4512C6D4" w:rsidR="16AB52CC" w:rsidRPr="006D3FE0" w:rsidRDefault="16AB52CC" w:rsidP="16AB52CC">
      <w:pPr>
        <w:pStyle w:val="ListParagraph"/>
        <w:numPr>
          <w:ilvl w:val="0"/>
          <w:numId w:val="3"/>
        </w:numPr>
      </w:pPr>
      <w:r w:rsidRPr="006D3FE0">
        <w:rPr>
          <w:rFonts w:eastAsia="Aptos" w:cs="Aptos"/>
          <w:szCs w:val="21"/>
        </w:rPr>
        <w:t>Consider delivery and sustainability. Identify what needs further investigation, which partners could be involved and how staffing, running costs and maintenance would be addressed. Partner commitments must be agreed rather than assumed.</w:t>
      </w:r>
    </w:p>
    <w:p w14:paraId="3A5BB7ED" w14:textId="016A367A" w:rsidR="0097133E" w:rsidRPr="006D3FE0" w:rsidRDefault="004B491C" w:rsidP="00AB10B2">
      <w:pPr>
        <w:pStyle w:val="ListParagraph"/>
        <w:numPr>
          <w:ilvl w:val="0"/>
          <w:numId w:val="3"/>
        </w:numPr>
      </w:pPr>
      <w:r w:rsidRPr="006D3FE0">
        <w:rPr>
          <w:rFonts w:eastAsia="Aptos" w:cs="Aptos"/>
          <w:szCs w:val="21"/>
        </w:rPr>
        <w:t xml:space="preserve">Show </w:t>
      </w:r>
      <w:r w:rsidRPr="006D3FE0">
        <w:t xml:space="preserve">what </w:t>
      </w:r>
      <w:r w:rsidRPr="006D3FE0">
        <w:rPr>
          <w:rFonts w:eastAsia="Aptos" w:cs="Aptos"/>
          <w:szCs w:val="21"/>
        </w:rPr>
        <w:t>changed</w:t>
      </w:r>
      <w:r w:rsidRPr="006D3FE0">
        <w:t>. Explain how people’s contributions shaped</w:t>
      </w:r>
      <w:r w:rsidRPr="006D3FE0">
        <w:rPr>
          <w:rFonts w:eastAsia="Aptos" w:cs="Aptos"/>
          <w:szCs w:val="21"/>
        </w:rPr>
        <w:t xml:space="preserve"> the proposal, what </w:t>
      </w:r>
      <w:r w:rsidRPr="006D3FE0">
        <w:t>still needs to be resolved</w:t>
      </w:r>
      <w:r w:rsidRPr="006D3FE0">
        <w:rPr>
          <w:rFonts w:eastAsia="Aptos" w:cs="Aptos"/>
          <w:szCs w:val="21"/>
        </w:rPr>
        <w:t xml:space="preserve"> and what the Board will be asked to decide.</w:t>
      </w:r>
    </w:p>
    <w:p w14:paraId="78C6A670" w14:textId="64627CC6" w:rsidR="0097133E" w:rsidRDefault="00753347" w:rsidP="16AB52CC">
      <w:r>
        <w:t>Developing ideas together will help shape decisions. Not every request will be able to receive funding, but each deserves consideration and a clear explanation. The Board will weigh what people have shared alongside what is practical, affordable and eligible for funding, seeking a fair balance of benefits across our parts of Paignton.</w:t>
      </w:r>
    </w:p>
    <w:p w14:paraId="2E00E27D" w14:textId="416CF58A" w:rsidR="16AB52CC" w:rsidRDefault="16AB52CC" w:rsidP="16AB52CC">
      <w:pPr>
        <w:pStyle w:val="Heading2"/>
      </w:pPr>
      <w:r w:rsidRPr="16AB52CC">
        <w:rPr>
          <w:rFonts w:eastAsia="Calibri"/>
        </w:rPr>
        <w:t>Showing how community views shape decisions</w:t>
      </w:r>
    </w:p>
    <w:p w14:paraId="19D87409" w14:textId="16D270B2" w:rsidR="00CC649E" w:rsidRDefault="004B491C" w:rsidP="16AB52CC">
      <w:r>
        <w:t xml:space="preserve">As conversations continue, we will share short updates and </w:t>
      </w:r>
      <w:r w:rsidR="00B40CA6">
        <w:t>keep</w:t>
      </w:r>
      <w:r>
        <w:t xml:space="preserve"> engagement</w:t>
      </w:r>
      <w:r w:rsidR="00B40CA6">
        <w:t xml:space="preserve"> open. Our updates will use the framework: “What you told us. What we agreed. What has happened. What comes next.”</w:t>
      </w:r>
      <w:r>
        <w:t xml:space="preserve"> After decisions, </w:t>
      </w:r>
      <w:r w:rsidR="00B40CA6">
        <w:t>they</w:t>
      </w:r>
      <w:r>
        <w:t xml:space="preserve"> will </w:t>
      </w:r>
      <w:r w:rsidR="00B40CA6">
        <w:t xml:space="preserve">also </w:t>
      </w:r>
      <w:r>
        <w:t>explain, with care and honesty, why some ideas could not be taken forward.</w:t>
      </w:r>
    </w:p>
    <w:p w14:paraId="094C1FBB" w14:textId="54ABB8B9" w:rsidR="16AB52CC" w:rsidRDefault="16AB52CC" w:rsidP="16AB52CC">
      <w:r>
        <w:t>We will maintain a clear record linking each emerging priority and project proposal to the evidence behind it. This will identify the need, the people and places affected, any contrasting views, the options considered and the reasons for the decision. Published summaries will protect personal information and will not identify individual participants unnecessarily.</w:t>
      </w:r>
    </w:p>
    <w:p w14:paraId="46352F65" w14:textId="326F5C5E" w:rsidR="16AB52CC" w:rsidRDefault="16AB52CC" w:rsidP="16AB52CC">
      <w:r>
        <w:t>We will share updates online, through trusted local groups and in places residents already use. They will distinguish between an idea under consideration, an agreed priority, an approved project and work that has been delivered. Where a request cannot progress, we will explain the constraint and, where appropriate, identify another route.</w:t>
      </w:r>
    </w:p>
    <w:p w14:paraId="04F99E7B" w14:textId="580C7C18" w:rsidR="16AB52CC" w:rsidRDefault="16AB52CC" w:rsidP="16AB52CC">
      <w:pPr>
        <w:pStyle w:val="Heading2"/>
      </w:pPr>
      <w:r w:rsidRPr="16AB52CC">
        <w:rPr>
          <w:rFonts w:eastAsia="Calibri"/>
        </w:rPr>
        <w:t>Engagement throughout delivery</w:t>
      </w:r>
    </w:p>
    <w:p w14:paraId="4CCD6B01" w14:textId="51FF944D" w:rsidR="16AB52CC" w:rsidRDefault="16AB52CC" w:rsidP="16AB52CC">
      <w:r>
        <w:t>Engagement will continue after the vision is approved. Every developed project will explain how residents will remain involved in design, delivery and review, with arrangements suited to the people and places affected.</w:t>
      </w:r>
    </w:p>
    <w:p w14:paraId="7A940D90" w14:textId="4C4EB54E" w:rsidR="0097133E" w:rsidRDefault="004B491C" w:rsidP="16AB52CC">
      <w:r>
        <w:t xml:space="preserve">The Board will receive updates on who has been heard from, where gaps remain, what feedback has changed and what needs further discussion. </w:t>
      </w:r>
      <w:r w:rsidR="007A324D">
        <w:t>The delivery plan will make clear who will support this work, the time and funding available, and how progress will be shared.</w:t>
      </w:r>
    </w:p>
    <w:p w14:paraId="0B3CDECE" w14:textId="670BE03B" w:rsidR="0097133E" w:rsidRDefault="001D6607" w:rsidP="16AB52CC">
      <w:r>
        <w:lastRenderedPageBreak/>
        <w:t>We will look beyond response numbers to understand whether people felt able to take part, whether different communities were heard, whether the choices were clear and whether people could see the difference their contribution made. Starting points and targets will be agreed from checked evidence.</w:t>
      </w:r>
    </w:p>
    <w:p w14:paraId="4CE74DDC" w14:textId="4E108944" w:rsidR="16AB52CC" w:rsidRDefault="16AB52CC" w:rsidP="16AB52CC">
      <w:r>
        <w:t>The continuing commitment is to listen, explain decisions, report progress and return to residents when proposals or circumstances change. This will help keep the ten-year vision rooted in local experience rather than treating consultation as a one-off exercise.</w:t>
      </w:r>
    </w:p>
    <w:p w14:paraId="1748ECD9" w14:textId="565918D6" w:rsidR="0097133E" w:rsidRDefault="004B491C" w:rsidP="16AB52CC">
      <w:r w:rsidRPr="16AB52CC">
        <w:rPr>
          <w:b/>
          <w:bCs/>
        </w:rPr>
        <w:t>Who we still need to hear from.</w:t>
      </w:r>
      <w:r>
        <w:t xml:space="preserve"> Our evidence review </w:t>
      </w:r>
      <w:r w:rsidR="00774F58">
        <w:t>identified</w:t>
      </w:r>
      <w:r>
        <w:t xml:space="preserve"> where participation </w:t>
      </w:r>
      <w:r w:rsidR="00774F58">
        <w:t>was</w:t>
      </w:r>
      <w:r>
        <w:t xml:space="preserve"> lower by neighbourhood or group. We will use that information to plan further listening with children and teenagers, disabled residents, older and isolated people, families facing financial pressure, people affected by transport barriers and any community within the boundary that is less well represented. We will use trusted local organisations, accessible formats and familiar settings, and we will not assume that silence means people have nothing to say.</w:t>
      </w:r>
    </w:p>
    <w:p w14:paraId="0D45E80D" w14:textId="77777777" w:rsidR="00ED23D4" w:rsidRDefault="004B491C">
      <w:pPr>
        <w:pStyle w:val="Heading1"/>
      </w:pPr>
      <w:r>
        <w:t>Section 4: What we learned</w:t>
      </w:r>
    </w:p>
    <w:p w14:paraId="219D3E3A" w14:textId="77777777" w:rsidR="00ED23D4" w:rsidRDefault="004B491C">
      <w:pPr>
        <w:pStyle w:val="Heading2"/>
      </w:pPr>
      <w:r>
        <w:t>Build on strengths</w:t>
      </w:r>
    </w:p>
    <w:p w14:paraId="42D55225" w14:textId="77777777" w:rsidR="00ED23D4" w:rsidRDefault="16AB52CC" w:rsidP="16AB52CC">
      <w:r>
        <w:t>Paignton’s strongest assets are its people and places. Residents value community spirit, volunteers, trusted organisations, community centres, green space, countryside, wildlife and access to the coast. These strengths give the programme a firm base. The opportunity is to support the people already bringing neighbours together, care for valued places and help good local activity reach more people.</w:t>
      </w:r>
    </w:p>
    <w:p w14:paraId="315D4074" w14:textId="77777777" w:rsidR="00ED23D4" w:rsidRDefault="004B491C">
      <w:pPr>
        <w:pStyle w:val="Heading2"/>
      </w:pPr>
      <w:r>
        <w:t>Address everyday barriers</w:t>
      </w:r>
    </w:p>
    <w:p w14:paraId="65945226" w14:textId="77777777" w:rsidR="00ED23D4" w:rsidRDefault="16AB52CC" w:rsidP="16AB52CC">
      <w:r>
        <w:t>Small problems can have a big effect on daily life. People spoke about litter, dog fouling, weeds, damaged equipment, roads and pavements, alongside antisocial behaviour and places where they feel uneasy. Transport, hills, crossings and inaccessible facilities can also stop people taking part. The programme can support visible improvements and bring partners together, while being honest about which issues remain the responsibility of existing services.</w:t>
      </w:r>
    </w:p>
    <w:p w14:paraId="102F313D" w14:textId="77777777" w:rsidR="00ED23D4" w:rsidRDefault="004B491C">
      <w:pPr>
        <w:pStyle w:val="Heading2"/>
      </w:pPr>
      <w:r>
        <w:t>Invest in people as well as places</w:t>
      </w:r>
    </w:p>
    <w:p w14:paraId="387F2D26" w14:textId="77777777" w:rsidR="00ED23D4" w:rsidRDefault="16AB52CC" w:rsidP="16AB52CC">
      <w:r>
        <w:t>People asked for better facilities, but they also asked for youth workers, organised activities, affordable sessions, family support and chances to meet others. A building will only help if people feel welcome and there is a sound plan for staffing, running costs and care. The opportunity is to combine physical investment with strong local leadership, useful activity and support for volunteers and community organisations.</w:t>
      </w:r>
    </w:p>
    <w:p w14:paraId="16DAFE0F" w14:textId="77777777" w:rsidR="00ED23D4" w:rsidRDefault="004B491C">
      <w:pPr>
        <w:pStyle w:val="Heading2"/>
      </w:pPr>
      <w:r>
        <w:t>Make opportunity accessible</w:t>
      </w:r>
    </w:p>
    <w:p w14:paraId="0ECB41DE" w14:textId="77777777" w:rsidR="00ED23D4" w:rsidRDefault="16AB52CC" w:rsidP="16AB52CC">
      <w:r>
        <w:t>Cost, transport, disability and isolation can all prevent people from benefiting from local opportunities. Residents want activities and services they can reach, afford and use with confidence. This means testing opening times, location, access, pricing and support with the people most affected, including young people, disabled residents, older people and families under pressure.</w:t>
      </w:r>
    </w:p>
    <w:p w14:paraId="68320B17" w14:textId="77777777" w:rsidR="00ED23D4" w:rsidRDefault="004B491C">
      <w:pPr>
        <w:pStyle w:val="Heading2"/>
      </w:pPr>
      <w:r>
        <w:t>Demonstrate fairness and influence</w:t>
      </w:r>
    </w:p>
    <w:p w14:paraId="17B4DAEA" w14:textId="77777777" w:rsidR="00ED23D4" w:rsidRDefault="16AB52CC" w:rsidP="16AB52CC">
      <w:r>
        <w:t>Different neighbourhoods have different needs, and response levels may partly reflect where engagement took place. Investment choices will be open and fair. Residents will be able to see what evidence was used, what options were considered and why a decision was made. Where an idea cannot progress, the Board will explain the reason and, where possible, point to another route.</w:t>
      </w:r>
    </w:p>
    <w:p w14:paraId="6FA2BE29" w14:textId="77777777" w:rsidR="000F5E6A" w:rsidRDefault="000F5E6A">
      <w:pPr>
        <w:pStyle w:val="Heading2"/>
        <w:rPr>
          <w:kern w:val="2"/>
          <w:szCs w:val="28"/>
          <w:lang w:val="en-GB" w:eastAsia="en-GB"/>
          <w14:ligatures w14:val="standardContextual"/>
        </w:rPr>
      </w:pPr>
      <w:r>
        <w:lastRenderedPageBreak/>
        <w:t>How listening has shaped this draft</w:t>
      </w:r>
    </w:p>
    <w:p w14:paraId="0333B377" w14:textId="77777777" w:rsidR="000F5E6A" w:rsidRDefault="000F5E6A">
      <w:pPr>
        <w:rPr>
          <w:kern w:val="2"/>
          <w:szCs w:val="21"/>
          <w:lang w:val="en-GB" w:eastAsia="en-GB"/>
          <w14:ligatures w14:val="standardContextual"/>
        </w:rPr>
      </w:pPr>
      <w:r>
        <w:t>The connections below show how the feedback has shaped the approaches now proposed in Section 5. They explain the thinking behind the draft, rather than claim that an earlier plan was changed or that projects, partners or spending have been approved. Residents will help test these responses as ideas develop.</w:t>
      </w:r>
    </w:p>
    <w:tbl>
      <w:tblPr>
        <w:tblStyle w:val="GridTable4-Accent1"/>
        <w:tblW w:w="5000" w:type="pct"/>
        <w:tblLook w:val="04A0" w:firstRow="1" w:lastRow="0" w:firstColumn="1" w:lastColumn="0" w:noHBand="0" w:noVBand="1"/>
      </w:tblPr>
      <w:tblGrid>
        <w:gridCol w:w="4578"/>
        <w:gridCol w:w="5348"/>
      </w:tblGrid>
      <w:tr w:rsidR="000F5E6A" w14:paraId="402081E7" w14:textId="77777777" w:rsidTr="00874E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4F81BD"/>
              <w:left w:val="single" w:sz="4" w:space="0" w:color="4F81BD"/>
              <w:bottom w:val="single" w:sz="4" w:space="0" w:color="4F81BD"/>
            </w:tcBorders>
            <w:shd w:val="clear" w:color="auto" w:fill="EBEBEB"/>
            <w:tcMar>
              <w:top w:w="0" w:type="dxa"/>
              <w:left w:w="108" w:type="dxa"/>
              <w:bottom w:w="0" w:type="dxa"/>
              <w:right w:w="108" w:type="dxa"/>
            </w:tcMar>
          </w:tcPr>
          <w:p w14:paraId="16D4D984" w14:textId="3E549CB5" w:rsidR="000F5E6A" w:rsidRPr="00A227BE" w:rsidRDefault="00772166" w:rsidP="00772166">
            <w:pPr>
              <w:pStyle w:val="ListBullet3"/>
              <w:rPr>
                <w:color w:val="FFFFFF"/>
                <w:szCs w:val="21"/>
              </w:rPr>
            </w:pPr>
            <w:r>
              <w:t>What people shared</w:t>
            </w:r>
          </w:p>
        </w:tc>
        <w:tc>
          <w:tcPr>
            <w:tcW w:w="0" w:type="auto"/>
            <w:tcBorders>
              <w:top w:val="single" w:sz="4" w:space="0" w:color="4F81BD"/>
              <w:bottom w:val="single" w:sz="4" w:space="0" w:color="4F81BD"/>
              <w:right w:val="single" w:sz="4" w:space="0" w:color="4F81BD"/>
            </w:tcBorders>
            <w:shd w:val="clear" w:color="auto" w:fill="EBEBEB"/>
            <w:tcMar>
              <w:top w:w="0" w:type="dxa"/>
              <w:left w:w="108" w:type="dxa"/>
              <w:bottom w:w="0" w:type="dxa"/>
              <w:right w:w="108" w:type="dxa"/>
            </w:tcMar>
          </w:tcPr>
          <w:p w14:paraId="7EA94DF4" w14:textId="7E65D12D" w:rsidR="000F5E6A" w:rsidRPr="00E11762" w:rsidRDefault="00874E31" w:rsidP="00874E31">
            <w:pPr>
              <w:pStyle w:val="ListBullet3"/>
              <w:cnfStyle w:val="100000000000" w:firstRow="1" w:lastRow="0" w:firstColumn="0" w:lastColumn="0" w:oddVBand="0" w:evenVBand="0" w:oddHBand="0" w:evenHBand="0" w:firstRowFirstColumn="0" w:firstRowLastColumn="0" w:lastRowFirstColumn="0" w:lastRowLastColumn="0"/>
              <w:rPr>
                <w:color w:val="FFFFFF"/>
                <w:szCs w:val="21"/>
              </w:rPr>
            </w:pPr>
            <w:r>
              <w:t>How this is reflected in the draft</w:t>
            </w:r>
          </w:p>
        </w:tc>
      </w:tr>
      <w:tr w:rsidR="000F5E6A" w14:paraId="5035E13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A2442ED" w14:textId="77777777" w:rsidR="000F5E6A" w:rsidRDefault="000F5E6A" w:rsidP="000F5E6A">
            <w:pPr>
              <w:pStyle w:val="ListBullet3"/>
            </w:pPr>
            <w:r>
              <w:t>Children and teenagers need affordable activities, welcoming places and adults they can trust, throughout the year.</w:t>
            </w:r>
          </w:p>
        </w:tc>
        <w:tc>
          <w:tcPr>
            <w:tcW w:w="0" w:type="auto"/>
          </w:tcPr>
          <w:p w14:paraId="1C2846EE" w14:textId="77777777" w:rsidR="000F5E6A" w:rsidRDefault="000F5E6A" w:rsidP="000F5E6A">
            <w:pPr>
              <w:pStyle w:val="ListBullet3"/>
              <w:cnfStyle w:val="000000100000" w:firstRow="0" w:lastRow="0" w:firstColumn="0" w:lastColumn="0" w:oddVBand="0" w:evenVBand="0" w:oddHBand="1" w:evenHBand="0" w:firstRowFirstColumn="0" w:firstRowLastColumn="0" w:lastRowFirstColumn="0" w:lastRowLastColumn="0"/>
            </w:pPr>
            <w:r>
              <w:t>Priority 1 considers regular activities and trusted support alongside facilities. Opening hours, prices, transport, staffing and long-term running costs are part of the approach, with young people helping shape it.</w:t>
            </w:r>
          </w:p>
        </w:tc>
      </w:tr>
      <w:tr w:rsidR="000F5E6A" w14:paraId="6E06B0DF" w14:textId="77777777">
        <w:tc>
          <w:tcPr>
            <w:cnfStyle w:val="001000000000" w:firstRow="0" w:lastRow="0" w:firstColumn="1" w:lastColumn="0" w:oddVBand="0" w:evenVBand="0" w:oddHBand="0" w:evenHBand="0" w:firstRowFirstColumn="0" w:firstRowLastColumn="0" w:lastRowFirstColumn="0" w:lastRowLastColumn="0"/>
            <w:tcW w:w="0" w:type="auto"/>
          </w:tcPr>
          <w:p w14:paraId="3E0DE322" w14:textId="77777777" w:rsidR="000F5E6A" w:rsidRDefault="000F5E6A" w:rsidP="000F5E6A">
            <w:pPr>
              <w:pStyle w:val="ListBullet3"/>
            </w:pPr>
            <w:r>
              <w:t>Litter, damaged surfaces and neglected spaces affect daily life and how valued a neighbourhood feels. People also want to feel safer.</w:t>
            </w:r>
          </w:p>
        </w:tc>
        <w:tc>
          <w:tcPr>
            <w:tcW w:w="0" w:type="auto"/>
          </w:tcPr>
          <w:p w14:paraId="35CF5543" w14:textId="354072DA" w:rsidR="000F5E6A" w:rsidRDefault="000F5E6A" w:rsidP="000F5E6A">
            <w:pPr>
              <w:pStyle w:val="ListBullet3"/>
              <w:cnfStyle w:val="000000000000" w:firstRow="0" w:lastRow="0" w:firstColumn="0" w:lastColumn="0" w:oddVBand="0" w:evenVBand="0" w:oddHBand="0" w:evenHBand="0" w:firstRowFirstColumn="0" w:firstRowLastColumn="0" w:lastRowFirstColumn="0" w:lastRowLastColumn="0"/>
            </w:pPr>
            <w:r>
              <w:t>Priority 2 brings neighbourhood care and safety together, combining practical improvements with positive support and coordinated services. It keeps routine maintenance and statutory duties</w:t>
            </w:r>
            <w:r w:rsidR="005A2CD7">
              <w:t xml:space="preserve"> (work that services are required by law to do)</w:t>
            </w:r>
            <w:r>
              <w:t xml:space="preserve"> with the responsible services.</w:t>
            </w:r>
          </w:p>
        </w:tc>
      </w:tr>
      <w:tr w:rsidR="000F5E6A" w14:paraId="757EFE6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1BC4A6F" w14:textId="77777777" w:rsidR="000F5E6A" w:rsidRDefault="000F5E6A" w:rsidP="000F5E6A">
            <w:pPr>
              <w:pStyle w:val="ListBullet3"/>
            </w:pPr>
            <w:r>
              <w:t>Trusted community centres and groups matter, while some neighbourhoods lack a place to meet. Buildings need activities, welcoming people and a sustainable future.</w:t>
            </w:r>
          </w:p>
        </w:tc>
        <w:tc>
          <w:tcPr>
            <w:tcW w:w="0" w:type="auto"/>
          </w:tcPr>
          <w:p w14:paraId="7F803BB1" w14:textId="47362270" w:rsidR="000F5E6A" w:rsidRPr="0027429B" w:rsidRDefault="004B491C" w:rsidP="0027429B">
            <w:pPr>
              <w:pStyle w:val="ListBullet3"/>
              <w:cnfStyle w:val="000000100000" w:firstRow="0" w:lastRow="0" w:firstColumn="0" w:lastColumn="0" w:oddVBand="0" w:evenVBand="0" w:oddHBand="1" w:evenHBand="0" w:firstRowFirstColumn="0" w:firstRowLastColumn="0" w:lastRowFirstColumn="0" w:lastRowLastColumn="0"/>
              <w:rPr>
                <w:b/>
                <w:bCs/>
              </w:rPr>
            </w:pPr>
            <w:r>
              <w:t xml:space="preserve">Priority 3 starts with existing places and relationships, then explores gaps with </w:t>
            </w:r>
            <w:r w:rsidR="0027429B">
              <w:t xml:space="preserve">our </w:t>
            </w:r>
            <w:r>
              <w:t>residents. It considers volunteers, leadership, activities and running costs as well as premises, without selecting a site in advance.</w:t>
            </w:r>
          </w:p>
        </w:tc>
      </w:tr>
      <w:tr w:rsidR="000F5E6A" w14:paraId="1BD0CAE7" w14:textId="77777777">
        <w:tc>
          <w:tcPr>
            <w:cnfStyle w:val="001000000000" w:firstRow="0" w:lastRow="0" w:firstColumn="1" w:lastColumn="0" w:oddVBand="0" w:evenVBand="0" w:oddHBand="0" w:evenHBand="0" w:firstRowFirstColumn="0" w:firstRowLastColumn="0" w:lastRowFirstColumn="0" w:lastRowLastColumn="0"/>
            <w:tcW w:w="0" w:type="auto"/>
          </w:tcPr>
          <w:p w14:paraId="23F3384C" w14:textId="77777777" w:rsidR="000F5E6A" w:rsidRDefault="000F5E6A" w:rsidP="000F5E6A">
            <w:pPr>
              <w:pStyle w:val="ListBullet3"/>
            </w:pPr>
            <w:r>
              <w:t>Hills, limited buses, unsafe crossings and difficult paths can stop people reaching opportunities that appear close by.</w:t>
            </w:r>
          </w:p>
        </w:tc>
        <w:tc>
          <w:tcPr>
            <w:tcW w:w="0" w:type="auto"/>
          </w:tcPr>
          <w:p w14:paraId="44C384F7" w14:textId="0C6555FD" w:rsidR="000F5E6A" w:rsidRPr="0019256B" w:rsidRDefault="004B491C" w:rsidP="0019256B">
            <w:pPr>
              <w:pStyle w:val="ListBullet3"/>
              <w:cnfStyle w:val="000000000000" w:firstRow="0" w:lastRow="0" w:firstColumn="0" w:lastColumn="0" w:oddVBand="0" w:evenVBand="0" w:oddHBand="0" w:evenHBand="0" w:firstRowFirstColumn="0" w:firstRowLastColumn="0" w:lastRowFirstColumn="0" w:lastRowLastColumn="0"/>
              <w:rPr>
                <w:b/>
                <w:bCs/>
              </w:rPr>
            </w:pPr>
            <w:r>
              <w:t xml:space="preserve">Priority 4 treats the journey as part of the offer. It proposes exploring routes with </w:t>
            </w:r>
            <w:r w:rsidR="0019256B">
              <w:t xml:space="preserve">our </w:t>
            </w:r>
            <w:r>
              <w:t>residents and transport partners, including crossings, seating, shelters, accessible paths and information.</w:t>
            </w:r>
          </w:p>
        </w:tc>
      </w:tr>
      <w:tr w:rsidR="000F5E6A" w14:paraId="72C9816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404CB39" w14:textId="78577364" w:rsidR="000F5E6A" w:rsidRDefault="001D685A" w:rsidP="001D685A">
            <w:pPr>
              <w:pStyle w:val="ListBullet3"/>
            </w:pPr>
            <w:r>
              <w:t>Our residents treasure nature and local character and want affordable opportunities to be active, learn and build a future locally.</w:t>
            </w:r>
          </w:p>
        </w:tc>
        <w:tc>
          <w:tcPr>
            <w:tcW w:w="0" w:type="auto"/>
          </w:tcPr>
          <w:p w14:paraId="36F5123D" w14:textId="77777777" w:rsidR="000F5E6A" w:rsidRDefault="000F5E6A" w:rsidP="000F5E6A">
            <w:pPr>
              <w:pStyle w:val="ListBullet3"/>
              <w:cnfStyle w:val="000000100000" w:firstRow="0" w:lastRow="0" w:firstColumn="0" w:lastColumn="0" w:oddVBand="0" w:evenVBand="0" w:oddHBand="1" w:evenHBand="0" w:firstRowFirstColumn="0" w:firstRowLastColumn="0" w:lastRowFirstColumn="0" w:lastRowLastColumn="0"/>
            </w:pPr>
            <w:r>
              <w:t>Priority 5 connects care for green spaces with recreation, community growing, skills and employment partnerships. Cost and access are considered from the start, alongside differences in how people want spaces managed.</w:t>
            </w:r>
          </w:p>
        </w:tc>
      </w:tr>
      <w:tr w:rsidR="000F5E6A" w14:paraId="7C27117F" w14:textId="77777777">
        <w:tc>
          <w:tcPr>
            <w:cnfStyle w:val="001000000000" w:firstRow="0" w:lastRow="0" w:firstColumn="1" w:lastColumn="0" w:oddVBand="0" w:evenVBand="0" w:oddHBand="0" w:evenHBand="0" w:firstRowFirstColumn="0" w:firstRowLastColumn="0" w:lastRowFirstColumn="0" w:lastRowLastColumn="0"/>
            <w:tcW w:w="0" w:type="auto"/>
          </w:tcPr>
          <w:p w14:paraId="3776450E" w14:textId="77777777" w:rsidR="000F5E6A" w:rsidRDefault="000F5E6A" w:rsidP="000F5E6A">
            <w:pPr>
              <w:pStyle w:val="ListBullet3"/>
            </w:pPr>
            <w:r>
              <w:t>Neighbourhoods have different identities, and people want to know that their contribution makes a difference.</w:t>
            </w:r>
          </w:p>
        </w:tc>
        <w:tc>
          <w:tcPr>
            <w:tcW w:w="0" w:type="auto"/>
          </w:tcPr>
          <w:p w14:paraId="4F43EEA5" w14:textId="77777777" w:rsidR="000F5E6A" w:rsidRDefault="000F5E6A" w:rsidP="000F5E6A">
            <w:pPr>
              <w:pStyle w:val="ListBullet3"/>
              <w:cnfStyle w:val="000000000000" w:firstRow="0" w:lastRow="0" w:firstColumn="0" w:lastColumn="0" w:oddVBand="0" w:evenVBand="0" w:oddHBand="0" w:evenHBand="0" w:firstRowFirstColumn="0" w:firstRowLastColumn="0" w:lastRowFirstColumn="0" w:lastRowLastColumn="0"/>
            </w:pPr>
            <w:r>
              <w:t>The draft retains one shared vision with locally shaped responses. It proposes continued listening and clear explanations of decisions, rather than using response volumes as a ranking of neighbourhood need.</w:t>
            </w:r>
          </w:p>
        </w:tc>
      </w:tr>
    </w:tbl>
    <w:p w14:paraId="747BB7BB" w14:textId="77777777" w:rsidR="000F5E6A" w:rsidRDefault="000F5E6A">
      <w:pPr>
        <w:rPr>
          <w:kern w:val="2"/>
          <w:szCs w:val="21"/>
          <w:lang w:val="en-GB" w:eastAsia="en-GB"/>
          <w14:ligatures w14:val="standardContextual"/>
        </w:rPr>
      </w:pPr>
    </w:p>
    <w:p w14:paraId="52C45BE4" w14:textId="77777777" w:rsidR="00ED23D4" w:rsidRDefault="004B491C">
      <w:pPr>
        <w:pStyle w:val="Heading1"/>
      </w:pPr>
      <w:r>
        <w:lastRenderedPageBreak/>
        <w:t>Section 5: Priorities for change</w:t>
      </w:r>
    </w:p>
    <w:p w14:paraId="5FE3860F" w14:textId="77777777" w:rsidR="00ED23D4" w:rsidRDefault="004B491C">
      <w:pPr>
        <w:pStyle w:val="Heading2"/>
      </w:pPr>
      <w:r>
        <w:t>Priority 1: Children and young people can thrive</w:t>
      </w:r>
    </w:p>
    <w:p w14:paraId="21947374" w14:textId="77777777" w:rsidR="00ED23D4" w:rsidRDefault="16AB52CC">
      <w:r>
        <w:t>Our ambition: Children and young people have safe, affordable and welcoming places to go, with opportunities to play, learn, create and help shape their neighbourhoods.</w:t>
      </w:r>
    </w:p>
    <w:p w14:paraId="2BE70DA3" w14:textId="68858328" w:rsidR="16AB52CC" w:rsidRDefault="16AB52CC" w:rsidP="16AB52CC">
      <w:r w:rsidRPr="16AB52CC">
        <w:rPr>
          <w:b/>
          <w:bCs/>
        </w:rPr>
        <w:t>What people told us:</w:t>
      </w:r>
      <w:r>
        <w:t xml:space="preserve"> Families and residents want children and young people to have more safe, affordable and interesting things to do close to home. They suggested youth activities, play areas, sport, music and creative opportunities. Young people’s forms and drawings also showed what they enjoy and what they feel is missing. People reminded us that welcoming staff, fair prices and regular activities matter as much as the building or equipment.</w:t>
      </w:r>
    </w:p>
    <w:p w14:paraId="7A0CA379" w14:textId="1332421C" w:rsidR="0097133E" w:rsidRDefault="004B491C" w:rsidP="16AB52CC">
      <w:r w:rsidRPr="16AB52CC">
        <w:rPr>
          <w:b/>
          <w:bCs/>
        </w:rPr>
        <w:t>Our approach:</w:t>
      </w:r>
      <w:r>
        <w:t xml:space="preserve"> </w:t>
      </w:r>
      <w:r w:rsidR="00C22D47">
        <w:t>The Board should explore</w:t>
      </w:r>
      <w:r>
        <w:t xml:space="preserve"> activities with children and young people, including teenagers</w:t>
      </w:r>
      <w:r w:rsidR="00C22D47">
        <w:t>, giving them a real say in what would help. This should include looking at</w:t>
      </w:r>
      <w:r>
        <w:t xml:space="preserve"> how existing spaces </w:t>
      </w:r>
      <w:r w:rsidR="00C22D47">
        <w:t>could</w:t>
      </w:r>
      <w:r>
        <w:t xml:space="preserve"> be used better before creating new facilities, </w:t>
      </w:r>
      <w:r w:rsidR="00C22D47">
        <w:t>alongside</w:t>
      </w:r>
      <w:r>
        <w:t xml:space="preserve"> trusted staff, opening times, affordability, transport and long-term running costs.</w:t>
      </w:r>
    </w:p>
    <w:p w14:paraId="65D0B27D" w14:textId="744481AB" w:rsidR="0097133E" w:rsidRDefault="00F810D4" w:rsidP="16AB52CC">
      <w:r>
        <w:t>Themes the Board should consider:</w:t>
      </w:r>
    </w:p>
    <w:p w14:paraId="4D14E0FE" w14:textId="77777777" w:rsidR="00ED23D4" w:rsidRDefault="004B491C">
      <w:pPr>
        <w:pStyle w:val="ListBullet"/>
      </w:pPr>
      <w:r>
        <w:t>Youth activities and trusted support.</w:t>
      </w:r>
    </w:p>
    <w:p w14:paraId="00CE4E43" w14:textId="77777777" w:rsidR="00ED23D4" w:rsidRDefault="004B491C">
      <w:pPr>
        <w:pStyle w:val="ListBullet"/>
      </w:pPr>
      <w:r>
        <w:t>Accessible play and recreation.</w:t>
      </w:r>
    </w:p>
    <w:p w14:paraId="30B2440C" w14:textId="77777777" w:rsidR="00ED23D4" w:rsidRDefault="004B491C">
      <w:pPr>
        <w:pStyle w:val="ListBullet"/>
      </w:pPr>
      <w:r>
        <w:t>Sport, music and creative opportunities.</w:t>
      </w:r>
    </w:p>
    <w:p w14:paraId="2D797B4B" w14:textId="77777777" w:rsidR="00ED23D4" w:rsidRDefault="004B491C">
      <w:pPr>
        <w:pStyle w:val="ListBullet"/>
      </w:pPr>
      <w:r>
        <w:t>Safe social spaces for teenagers.</w:t>
      </w:r>
    </w:p>
    <w:p w14:paraId="76E804ED" w14:textId="77777777" w:rsidR="00ED23D4" w:rsidRDefault="004B491C">
      <w:pPr>
        <w:pStyle w:val="ListBullet"/>
      </w:pPr>
      <w:r>
        <w:t>Better use of existing facilities.</w:t>
      </w:r>
    </w:p>
    <w:p w14:paraId="0F22BF68" w14:textId="77777777" w:rsidR="00ED23D4" w:rsidRDefault="16AB52CC" w:rsidP="16AB52CC">
      <w:r>
        <w:t>What success will feel like: Young people will find something positive to do close to home. Families will know what is available, and cost or transport will not routinely prevent participation.</w:t>
      </w:r>
    </w:p>
    <w:p w14:paraId="01888F1B" w14:textId="77777777" w:rsidR="00ED23D4" w:rsidRDefault="004B491C">
      <w:pPr>
        <w:pStyle w:val="Heading2"/>
      </w:pPr>
      <w:r>
        <w:t>Priority 2: Safe, clean and cared-for neighbourhoods</w:t>
      </w:r>
    </w:p>
    <w:p w14:paraId="7F278F86" w14:textId="77777777" w:rsidR="00ED23D4" w:rsidRDefault="16AB52CC">
      <w:r>
        <w:t>Our ambition: Residents feel comfortable using their streets and public spaces, and can see that their neighbourhood is valued and looked after.</w:t>
      </w:r>
    </w:p>
    <w:p w14:paraId="0082D6C6" w14:textId="0B31516D" w:rsidR="16AB52CC" w:rsidRDefault="16AB52CC" w:rsidP="16AB52CC">
      <w:r w:rsidRPr="16AB52CC">
        <w:rPr>
          <w:b/>
          <w:bCs/>
        </w:rPr>
        <w:t>What people told us:</w:t>
      </w:r>
      <w:r>
        <w:t xml:space="preserve"> People care deeply about how their neighbourhood looks and feels. They raised concerns about litter, dog fouling, weeds, damaged equipment, roads and pavements. Some people also described antisocial behaviour and places where they feel uncomfortable. Residents want visible improvements, alongside caring and coordinated support from the services responsible.</w:t>
      </w:r>
    </w:p>
    <w:p w14:paraId="572B4279" w14:textId="0482EB11" w:rsidR="0097133E" w:rsidRDefault="004B491C" w:rsidP="16AB52CC">
      <w:r w:rsidRPr="16AB52CC">
        <w:rPr>
          <w:b/>
          <w:bCs/>
        </w:rPr>
        <w:t>Our approach:</w:t>
      </w:r>
      <w:r>
        <w:t xml:space="preserve"> </w:t>
      </w:r>
      <w:r w:rsidR="00E3382B">
        <w:t>The Board should explore</w:t>
      </w:r>
      <w:r>
        <w:t xml:space="preserve"> with residents and responsible services where practical improvements </w:t>
      </w:r>
      <w:r w:rsidR="00E3382B">
        <w:t>could help</w:t>
      </w:r>
      <w:r>
        <w:t xml:space="preserve"> people feel safer and </w:t>
      </w:r>
      <w:r w:rsidR="00E3382B">
        <w:t>show that their neighbourhood is</w:t>
      </w:r>
      <w:r>
        <w:t xml:space="preserve"> cared for. </w:t>
      </w:r>
      <w:r w:rsidR="00E3382B">
        <w:t xml:space="preserve">This could include supporting people to look after shared places </w:t>
      </w:r>
      <w:r>
        <w:t xml:space="preserve">and </w:t>
      </w:r>
      <w:r w:rsidR="00E3382B">
        <w:t>shaping</w:t>
      </w:r>
      <w:r>
        <w:t xml:space="preserve"> changes </w:t>
      </w:r>
      <w:r w:rsidR="00E3382B">
        <w:t>together.</w:t>
      </w:r>
      <w:r>
        <w:t xml:space="preserve"> Pride in Place funding </w:t>
      </w:r>
      <w:r w:rsidR="00E3382B">
        <w:t>should add to this work, not</w:t>
      </w:r>
      <w:r>
        <w:t xml:space="preserve"> replace routine maintenance or statutory duties</w:t>
      </w:r>
      <w:r w:rsidR="005A2CD7">
        <w:t xml:space="preserve"> (work that services are required by law to do)</w:t>
      </w:r>
      <w:r>
        <w:t>.</w:t>
      </w:r>
    </w:p>
    <w:p w14:paraId="374E7747" w14:textId="1D1B1EF8" w:rsidR="0097133E" w:rsidRDefault="003F50C4" w:rsidP="16AB52CC">
      <w:r>
        <w:t>Themes the Board should consider:</w:t>
      </w:r>
    </w:p>
    <w:p w14:paraId="5395EC85" w14:textId="79195407" w:rsidR="00ED23D4" w:rsidRDefault="004B491C">
      <w:pPr>
        <w:pStyle w:val="ListBullet"/>
      </w:pPr>
      <w:r>
        <w:t>Environmental improvements and stewardship</w:t>
      </w:r>
      <w:r w:rsidR="005A2CD7">
        <w:t xml:space="preserve"> (ongoing care for shared places)</w:t>
      </w:r>
      <w:r>
        <w:t>.</w:t>
      </w:r>
    </w:p>
    <w:p w14:paraId="5DBF95EA" w14:textId="77777777" w:rsidR="00ED23D4" w:rsidRDefault="004B491C">
      <w:pPr>
        <w:pStyle w:val="ListBullet"/>
      </w:pPr>
      <w:r>
        <w:t>Better use and care of public spaces.</w:t>
      </w:r>
    </w:p>
    <w:p w14:paraId="05285121" w14:textId="77777777" w:rsidR="00ED23D4" w:rsidRDefault="004B491C">
      <w:pPr>
        <w:pStyle w:val="ListBullet"/>
      </w:pPr>
      <w:r>
        <w:t>Targeted improvements where safety concerns are identified.</w:t>
      </w:r>
    </w:p>
    <w:p w14:paraId="7029BBD7" w14:textId="77777777" w:rsidR="00ED23D4" w:rsidRDefault="004B491C">
      <w:pPr>
        <w:pStyle w:val="ListBullet"/>
      </w:pPr>
      <w:r>
        <w:t>Coordinated action with responsible services and partners.</w:t>
      </w:r>
    </w:p>
    <w:p w14:paraId="2879817A" w14:textId="17C90359" w:rsidR="0097133E" w:rsidRDefault="004B491C" w:rsidP="16AB52CC">
      <w:r>
        <w:lastRenderedPageBreak/>
        <w:t xml:space="preserve">What success will feel like: Public spaces will feel welcoming, </w:t>
      </w:r>
      <w:r w:rsidR="007B0665">
        <w:t>residents’ concerns</w:t>
      </w:r>
      <w:r>
        <w:t xml:space="preserve"> will </w:t>
      </w:r>
      <w:r w:rsidR="007B0665">
        <w:t>be heard</w:t>
      </w:r>
      <w:r>
        <w:t xml:space="preserve"> and </w:t>
      </w:r>
      <w:r w:rsidR="007B0665">
        <w:t>followed up, and people</w:t>
      </w:r>
      <w:r>
        <w:t xml:space="preserve"> will feel more confident spending time outdoors.</w:t>
      </w:r>
    </w:p>
    <w:p w14:paraId="7C44DB61" w14:textId="77777777" w:rsidR="00ED23D4" w:rsidRDefault="004B491C">
      <w:pPr>
        <w:pStyle w:val="Heading2"/>
      </w:pPr>
      <w:r>
        <w:t>Priority 3: Connected communities and strong local places</w:t>
      </w:r>
    </w:p>
    <w:p w14:paraId="07B987AE" w14:textId="77777777" w:rsidR="00ED23D4" w:rsidRDefault="16AB52CC">
      <w:r>
        <w:t>Our ambition: Residents can find company, support and activities close to home, supported by welcoming and sustainable community spaces.</w:t>
      </w:r>
    </w:p>
    <w:p w14:paraId="08C09061" w14:textId="274D6ABC" w:rsidR="16AB52CC" w:rsidRDefault="16AB52CC" w:rsidP="16AB52CC">
      <w:r w:rsidRPr="16AB52CC">
        <w:rPr>
          <w:b/>
          <w:bCs/>
        </w:rPr>
        <w:t>What people told us:</w:t>
      </w:r>
      <w:r>
        <w:t xml:space="preserve"> People value trusted community centres, local groups and the chance to spend time with others. Some neighbourhoods have strong local spaces, while others feel they lack a community heart. Residents suggested cafés, hubs, family activities, exercise and support to reduce loneliness. They also told us that community spaces need caring leadership, useful activities and a realistic plan for running costs.</w:t>
      </w:r>
    </w:p>
    <w:p w14:paraId="7B31D568" w14:textId="17452B65" w:rsidR="0097133E" w:rsidRDefault="004B491C" w:rsidP="16AB52CC">
      <w:r w:rsidRPr="16AB52CC">
        <w:rPr>
          <w:b/>
          <w:bCs/>
        </w:rPr>
        <w:t>Our approach:</w:t>
      </w:r>
      <w:r>
        <w:t xml:space="preserve"> </w:t>
      </w:r>
      <w:r w:rsidR="00DB0CED">
        <w:t>The Board should begin with</w:t>
      </w:r>
      <w:r>
        <w:t xml:space="preserve"> trusted centres</w:t>
      </w:r>
      <w:r w:rsidR="00DB0CED">
        <w:t xml:space="preserve">, </w:t>
      </w:r>
      <w:r>
        <w:t>groups</w:t>
      </w:r>
      <w:r w:rsidR="00DB0CED">
        <w:t xml:space="preserve"> and relationships, recognising what they already offer and listening to where more support is needed. Exploring</w:t>
      </w:r>
      <w:r>
        <w:t xml:space="preserve"> existing community </w:t>
      </w:r>
      <w:r w:rsidR="00DB0CED">
        <w:t>places together will help identify</w:t>
      </w:r>
      <w:r>
        <w:t xml:space="preserve"> gaps</w:t>
      </w:r>
      <w:r w:rsidR="00DB0CED">
        <w:t>.</w:t>
      </w:r>
      <w:r>
        <w:t xml:space="preserve"> Support </w:t>
      </w:r>
      <w:r w:rsidR="00DB0CED">
        <w:t>could</w:t>
      </w:r>
      <w:r>
        <w:t xml:space="preserve"> include buildings, activities, volunteers</w:t>
      </w:r>
      <w:r w:rsidR="00DB0CED">
        <w:t xml:space="preserve"> and local</w:t>
      </w:r>
      <w:r>
        <w:t xml:space="preserve"> leadership</w:t>
      </w:r>
      <w:r w:rsidR="00DB0CED">
        <w:t>, with realistic running</w:t>
      </w:r>
      <w:r>
        <w:t xml:space="preserve"> plans </w:t>
      </w:r>
      <w:r w:rsidR="00DB0CED">
        <w:t xml:space="preserve">so </w:t>
      </w:r>
      <w:r>
        <w:t xml:space="preserve">people </w:t>
      </w:r>
      <w:r w:rsidR="00DB0CED">
        <w:t xml:space="preserve">can find a </w:t>
      </w:r>
      <w:r>
        <w:t xml:space="preserve">welcome and </w:t>
      </w:r>
      <w:r w:rsidR="00DB0CED">
        <w:t xml:space="preserve">feel </w:t>
      </w:r>
      <w:r>
        <w:t>less alone.</w:t>
      </w:r>
    </w:p>
    <w:p w14:paraId="69A70DF1" w14:textId="40105896" w:rsidR="0097133E" w:rsidRDefault="00D45266" w:rsidP="16AB52CC">
      <w:r>
        <w:t>Themes the Board should consider:</w:t>
      </w:r>
    </w:p>
    <w:p w14:paraId="3DFFE0F3" w14:textId="77777777" w:rsidR="00ED23D4" w:rsidRDefault="004B491C">
      <w:pPr>
        <w:pStyle w:val="ListBullet"/>
      </w:pPr>
      <w:r>
        <w:t>Strengthening existing community facilities.</w:t>
      </w:r>
    </w:p>
    <w:p w14:paraId="14EB39BD" w14:textId="77777777" w:rsidR="00ED23D4" w:rsidRDefault="004B491C">
      <w:pPr>
        <w:pStyle w:val="ListBullet"/>
      </w:pPr>
      <w:r>
        <w:t>Testing gaps in local provision.</w:t>
      </w:r>
    </w:p>
    <w:p w14:paraId="44C358A9" w14:textId="77777777" w:rsidR="00ED23D4" w:rsidRDefault="004B491C">
      <w:pPr>
        <w:pStyle w:val="ListBullet"/>
      </w:pPr>
      <w:r>
        <w:t>Activities that bring generations together.</w:t>
      </w:r>
    </w:p>
    <w:p w14:paraId="55ECB35C" w14:textId="77777777" w:rsidR="00ED23D4" w:rsidRDefault="004B491C">
      <w:pPr>
        <w:pStyle w:val="ListBullet"/>
      </w:pPr>
      <w:r>
        <w:t>Support for volunteers and community leadership.</w:t>
      </w:r>
    </w:p>
    <w:p w14:paraId="3504E967" w14:textId="77777777" w:rsidR="00ED23D4" w:rsidRDefault="004B491C">
      <w:pPr>
        <w:pStyle w:val="ListBullet"/>
      </w:pPr>
      <w:r>
        <w:t>Reducing isolation.</w:t>
      </w:r>
    </w:p>
    <w:p w14:paraId="208877FA" w14:textId="77777777" w:rsidR="00ED23D4" w:rsidRDefault="16AB52CC" w:rsidP="16AB52CC">
      <w:r>
        <w:t>What success will feel like: People will know where to go, feel welcome and build relationships beyond their immediate household.</w:t>
      </w:r>
    </w:p>
    <w:p w14:paraId="18533653" w14:textId="77777777" w:rsidR="00ED23D4" w:rsidRDefault="004B491C">
      <w:pPr>
        <w:pStyle w:val="Heading2"/>
      </w:pPr>
      <w:r>
        <w:t>Priority 4: Better movement and access</w:t>
      </w:r>
    </w:p>
    <w:p w14:paraId="282C3327" w14:textId="77777777" w:rsidR="00ED23D4" w:rsidRDefault="16AB52CC">
      <w:r>
        <w:t>Our ambition: People can reach schools, shops, services, activities and green spaces safely and more easily.</w:t>
      </w:r>
    </w:p>
    <w:p w14:paraId="351741C9" w14:textId="77532254" w:rsidR="16AB52CC" w:rsidRDefault="16AB52CC" w:rsidP="16AB52CC">
      <w:r w:rsidRPr="16AB52CC">
        <w:rPr>
          <w:b/>
          <w:bCs/>
        </w:rPr>
        <w:t>What people told us:</w:t>
      </w:r>
      <w:r>
        <w:t xml:space="preserve"> Transport and access can make it hard for people to join in. Residents mentioned bus services, hills, crossings, walking and cycling routes, seating, shelters and disabled access. People want services and activities they can reach safely and comfortably. This means we must think carefully about location, cost and the different needs of people using each place.</w:t>
      </w:r>
    </w:p>
    <w:p w14:paraId="36F589C7" w14:textId="4F581ACF" w:rsidR="0097133E" w:rsidRDefault="004B491C" w:rsidP="16AB52CC">
      <w:r w:rsidRPr="16AB52CC">
        <w:rPr>
          <w:b/>
          <w:bCs/>
        </w:rPr>
        <w:t>Our approach:</w:t>
      </w:r>
      <w:r>
        <w:t xml:space="preserve"> </w:t>
      </w:r>
      <w:r w:rsidR="002264D0">
        <w:t>The Board should listen to people’s experiences of reaching</w:t>
      </w:r>
      <w:r>
        <w:t xml:space="preserve"> schools, shops, services, activities and green spaces</w:t>
      </w:r>
      <w:r w:rsidR="002264D0">
        <w:t xml:space="preserve">, and explore journeys </w:t>
      </w:r>
      <w:r>
        <w:t xml:space="preserve">with them. </w:t>
      </w:r>
      <w:r w:rsidR="002264D0">
        <w:t>Working</w:t>
      </w:r>
      <w:r>
        <w:t xml:space="preserve"> with transport and highways partners </w:t>
      </w:r>
      <w:r w:rsidR="002264D0">
        <w:t>could help identify</w:t>
      </w:r>
      <w:r>
        <w:t xml:space="preserve"> safer routes, crossings, seating, shelters, </w:t>
      </w:r>
      <w:r w:rsidR="002264D0">
        <w:t xml:space="preserve">clearer </w:t>
      </w:r>
      <w:r>
        <w:t xml:space="preserve">information and </w:t>
      </w:r>
      <w:r w:rsidR="002264D0">
        <w:t>access improvements</w:t>
      </w:r>
      <w:r>
        <w:t xml:space="preserve"> that </w:t>
      </w:r>
      <w:r w:rsidR="002264D0">
        <w:t>make everyday life easier and support independence</w:t>
      </w:r>
      <w:r>
        <w:t>.</w:t>
      </w:r>
    </w:p>
    <w:p w14:paraId="79F27848" w14:textId="5140EAE7" w:rsidR="0097133E" w:rsidRDefault="00B12D5B" w:rsidP="16AB52CC">
      <w:r>
        <w:t>Themes the Board should consider:</w:t>
      </w:r>
    </w:p>
    <w:p w14:paraId="0DA68BBB" w14:textId="77777777" w:rsidR="00ED23D4" w:rsidRDefault="004B491C">
      <w:pPr>
        <w:pStyle w:val="ListBullet"/>
      </w:pPr>
      <w:r>
        <w:t>Safer walking and cycling routes.</w:t>
      </w:r>
    </w:p>
    <w:p w14:paraId="16270DDC" w14:textId="77777777" w:rsidR="00ED23D4" w:rsidRDefault="004B491C">
      <w:pPr>
        <w:pStyle w:val="ListBullet"/>
      </w:pPr>
      <w:r>
        <w:t>Crossings and access improvements.</w:t>
      </w:r>
    </w:p>
    <w:p w14:paraId="5FBDCFE9" w14:textId="77777777" w:rsidR="00ED23D4" w:rsidRDefault="004B491C">
      <w:pPr>
        <w:pStyle w:val="ListBullet"/>
      </w:pPr>
      <w:r>
        <w:t>Inclusive public spaces.</w:t>
      </w:r>
    </w:p>
    <w:p w14:paraId="20FE2F14" w14:textId="77777777" w:rsidR="00ED23D4" w:rsidRDefault="004B491C">
      <w:pPr>
        <w:pStyle w:val="ListBullet"/>
      </w:pPr>
      <w:r>
        <w:t>Seating, shelters and information.</w:t>
      </w:r>
    </w:p>
    <w:p w14:paraId="3115EDCD" w14:textId="77777777" w:rsidR="00ED23D4" w:rsidRDefault="004B491C">
      <w:pPr>
        <w:pStyle w:val="ListBullet"/>
      </w:pPr>
      <w:r>
        <w:t>Partnership work on transport barriers.</w:t>
      </w:r>
    </w:p>
    <w:p w14:paraId="4AB975A5" w14:textId="77777777" w:rsidR="00ED23D4" w:rsidRDefault="16AB52CC" w:rsidP="16AB52CC">
      <w:r>
        <w:t>What success will feel like: People will have greater independence and will take part without always needing a car or help from someone else.</w:t>
      </w:r>
    </w:p>
    <w:p w14:paraId="5EC5B8D2" w14:textId="77777777" w:rsidR="00ED23D4" w:rsidRDefault="004B491C">
      <w:pPr>
        <w:pStyle w:val="Heading2"/>
      </w:pPr>
      <w:r>
        <w:lastRenderedPageBreak/>
        <w:t>Priority 5: Green, active and opportunity-rich places</w:t>
      </w:r>
    </w:p>
    <w:p w14:paraId="68F6D16B" w14:textId="77777777" w:rsidR="00ED23D4" w:rsidRDefault="16AB52CC">
      <w:r>
        <w:t>Our ambition: Valued natural spaces are protected and improved, while residents have better opportunities to be active, develop skills and access everyday services.</w:t>
      </w:r>
    </w:p>
    <w:p w14:paraId="608E6196" w14:textId="6E025542" w:rsidR="16AB52CC" w:rsidRDefault="16AB52CC" w:rsidP="16AB52CC">
      <w:r w:rsidRPr="16AB52CC">
        <w:rPr>
          <w:b/>
          <w:bCs/>
        </w:rPr>
        <w:t>What people told us:</w:t>
      </w:r>
      <w:r>
        <w:t xml:space="preserve"> People treasure the countryside, wildlife, green spaces, beaches and character of their neighbourhoods. They want these places protected, cared for and easier for everyone to enjoy. Residents also spoke about the cost of activities, access to work and skills, and the pressures facing families. They want investment to open doors for people who may otherwise miss out.</w:t>
      </w:r>
    </w:p>
    <w:p w14:paraId="17A8BBA8" w14:textId="0B7487B8" w:rsidR="0097133E" w:rsidRDefault="004B491C" w:rsidP="16AB52CC">
      <w:r w:rsidRPr="16AB52CC">
        <w:rPr>
          <w:b/>
          <w:bCs/>
        </w:rPr>
        <w:t>Our approach:</w:t>
      </w:r>
      <w:r>
        <w:t xml:space="preserve"> </w:t>
      </w:r>
      <w:r w:rsidR="00BF733E">
        <w:t xml:space="preserve">The Board should explore ways to care for </w:t>
      </w:r>
      <w:r>
        <w:t xml:space="preserve">valued green spaces and local character while </w:t>
      </w:r>
      <w:r w:rsidR="00BF733E">
        <w:t>helping people enjoy activities, develop</w:t>
      </w:r>
      <w:r>
        <w:t xml:space="preserve"> skills and </w:t>
      </w:r>
      <w:r w:rsidR="00BF733E">
        <w:t xml:space="preserve">find </w:t>
      </w:r>
      <w:r>
        <w:t xml:space="preserve">work. </w:t>
      </w:r>
      <w:r w:rsidR="00BF733E">
        <w:t>Ideas could include</w:t>
      </w:r>
      <w:r>
        <w:t xml:space="preserve"> outdoor recreation, community growing and better use of </w:t>
      </w:r>
      <w:r w:rsidR="00BF733E">
        <w:t>places people already value, with</w:t>
      </w:r>
      <w:r>
        <w:t xml:space="preserve"> cost and access </w:t>
      </w:r>
      <w:r w:rsidR="00BF733E">
        <w:t>considered from the start so more people can take part</w:t>
      </w:r>
      <w:r>
        <w:t>.</w:t>
      </w:r>
    </w:p>
    <w:p w14:paraId="76646EE3" w14:textId="68A13581" w:rsidR="0097133E" w:rsidRDefault="0028515D" w:rsidP="16AB52CC">
      <w:r>
        <w:t>Themes the Board should consider:</w:t>
      </w:r>
    </w:p>
    <w:p w14:paraId="406D3A3E" w14:textId="77777777" w:rsidR="00ED23D4" w:rsidRDefault="004B491C">
      <w:pPr>
        <w:pStyle w:val="ListBullet"/>
      </w:pPr>
      <w:r>
        <w:t>Parks, nature and outdoor recreation.</w:t>
      </w:r>
    </w:p>
    <w:p w14:paraId="3F71C7E3" w14:textId="5BB97D7D" w:rsidR="00ED23D4" w:rsidRDefault="004B491C">
      <w:pPr>
        <w:pStyle w:val="ListBullet"/>
      </w:pPr>
      <w:r>
        <w:t>Community growing and stewardship</w:t>
      </w:r>
      <w:r w:rsidR="005A2CD7">
        <w:t xml:space="preserve"> (ongoing care for shared places)</w:t>
      </w:r>
      <w:r>
        <w:t>.</w:t>
      </w:r>
    </w:p>
    <w:p w14:paraId="688BD360" w14:textId="76100271" w:rsidR="00ED23D4" w:rsidRDefault="004B491C">
      <w:pPr>
        <w:pStyle w:val="ListBullet"/>
      </w:pPr>
      <w:r>
        <w:t>Better use of local assets</w:t>
      </w:r>
      <w:r w:rsidR="005A2CD7">
        <w:t xml:space="preserve"> (places, buildings and resources the community can use)</w:t>
      </w:r>
      <w:r>
        <w:t>.</w:t>
      </w:r>
    </w:p>
    <w:p w14:paraId="66BE2D49" w14:textId="77777777" w:rsidR="00ED23D4" w:rsidRDefault="004B491C">
      <w:pPr>
        <w:pStyle w:val="ListBullet"/>
      </w:pPr>
      <w:r>
        <w:t>Skills and employment partnerships.</w:t>
      </w:r>
    </w:p>
    <w:p w14:paraId="614D9103" w14:textId="77777777" w:rsidR="00ED23D4" w:rsidRDefault="004B491C">
      <w:pPr>
        <w:pStyle w:val="ListBullet"/>
      </w:pPr>
      <w:r>
        <w:t>Sustainable improvements to local facilities.</w:t>
      </w:r>
    </w:p>
    <w:p w14:paraId="56DFE07F" w14:textId="77777777" w:rsidR="00ED23D4" w:rsidRDefault="16AB52CC" w:rsidP="16AB52CC">
      <w:r>
        <w:t>What success will feel like: Residents will enjoy their surroundings, access opportunities and see that investment respects local character.</w:t>
      </w:r>
    </w:p>
    <w:p w14:paraId="275A5B79" w14:textId="39AFF24E" w:rsidR="16AB52CC" w:rsidRDefault="16AB52CC" w:rsidP="16AB52CC">
      <w:pPr>
        <w:pStyle w:val="Callout"/>
      </w:pPr>
      <w:r w:rsidRPr="16AB52CC">
        <w:rPr>
          <w:bCs/>
        </w:rPr>
        <w:t>Next step:</w:t>
      </w:r>
      <w:r>
        <w:t xml:space="preserve"> The Board will keep testing these priorities with </w:t>
      </w:r>
      <w:r w:rsidR="00414B73">
        <w:t>our communities</w:t>
      </w:r>
      <w:r>
        <w:t>, especially groups and neighbourhoods that have been less well represented. As proposals develop, we will show clearly how residents’ views shaped the choices made.</w:t>
      </w:r>
    </w:p>
    <w:p w14:paraId="2DFAE10A" w14:textId="77777777" w:rsidR="00ED23D4" w:rsidRDefault="004B491C">
      <w:pPr>
        <w:pStyle w:val="Heading1"/>
      </w:pPr>
      <w:r>
        <w:t>Section 6: Delivering the vision together</w:t>
      </w:r>
    </w:p>
    <w:p w14:paraId="637FE7E0" w14:textId="5F319A2B" w:rsidR="0097133E" w:rsidRDefault="004B491C" w:rsidP="002B3C60">
      <w:pPr>
        <w:pStyle w:val="Heading2"/>
      </w:pPr>
      <w:r w:rsidRPr="16AB52CC">
        <w:rPr>
          <w:rFonts w:eastAsia="Calibri"/>
        </w:rPr>
        <w:t>Community leadership and continuous improvement</w:t>
      </w:r>
    </w:p>
    <w:p w14:paraId="663BDCFC" w14:textId="5558996B" w:rsidR="00ED23D4" w:rsidRDefault="16AB52CC" w:rsidP="16AB52CC">
      <w:r>
        <w:t>Community leadership in Paignton means decisions will continue to begin with local experience. The Board, chaired by Stephen Kings, brings together residents and people connected to community life, education, housing, business, public service and the voluntary sector. It will remain separate from the Council’s formal decision-making role while working closely with Torbay Council as accountable body</w:t>
      </w:r>
      <w:r w:rsidR="005A2CD7">
        <w:t xml:space="preserve"> (the organisation responsible for managing the funding properly)</w:t>
      </w:r>
      <w:r>
        <w:t>.</w:t>
      </w:r>
    </w:p>
    <w:p w14:paraId="563B89D4" w14:textId="7DE2E73C" w:rsidR="16AB52CC" w:rsidRDefault="16AB52CC" w:rsidP="16AB52CC">
      <w:r>
        <w:t>The Board will meet in community settings across the area and keep listening through trusted centres, local groups, schools, paper and online routes. Children and young people will be involved in shaping provision intended for them. The Board will pay particular attention to disabled residents, older and isolated people, families facing cost pressures and neighbourhoods where participation has been lower.</w:t>
      </w:r>
    </w:p>
    <w:p w14:paraId="4358CF9F" w14:textId="72018DA2" w:rsidR="16AB52CC" w:rsidRDefault="16AB52CC" w:rsidP="16AB52CC">
      <w:r>
        <w:t>For each priority and developed project, the Board will ask what residents said, what changed as a result and who may still be missing. It will publish clear updates using the promise: “What you told us. What we agreed. What has happened. What comes next.” Progress will be reviewed using residents’ experience as well as delivery figures, so that the programme can learn and improve over the decade.</w:t>
      </w:r>
    </w:p>
    <w:p w14:paraId="4AC4843B" w14:textId="77777777" w:rsidR="008416F5" w:rsidRDefault="008416F5">
      <w:pPr>
        <w:pStyle w:val="Heading2"/>
        <w:rPr>
          <w:kern w:val="2"/>
          <w:szCs w:val="28"/>
          <w:lang w:val="en-GB" w:eastAsia="en-GB"/>
          <w14:ligatures w14:val="standardContextual"/>
        </w:rPr>
      </w:pPr>
      <w:r>
        <w:lastRenderedPageBreak/>
        <w:t>Lasting change beyond the ten-year fund</w:t>
      </w:r>
    </w:p>
    <w:p w14:paraId="00DBA816" w14:textId="77777777" w:rsidR="00AB1227" w:rsidRDefault="00825A93" w:rsidP="16AB52CC">
      <w:r>
        <w:t xml:space="preserve">The fund should be a starting point for long-term systemic change: lasting improvements in how support, opportunities and decisions work together around our residents’ lives. This means helping partners offer support earlier, making it easier for people to find their way between services, and giving our residents a continuing voice in decisions. It also means supporting the skills, trusted relationships and local leadership needed to carry good work forward, rather than relying on a succession of short-term projects. </w:t>
      </w:r>
    </w:p>
    <w:p w14:paraId="5547209B" w14:textId="1064AA08" w:rsidR="0097133E" w:rsidRDefault="00825A93" w:rsidP="16AB52CC">
      <w:r>
        <w:t>Pride in Place cannot solve every challenge or replace statutory responsibilities</w:t>
      </w:r>
      <w:r w:rsidR="005A2CD7">
        <w:t xml:space="preserve"> (work that services are required by law to do)</w:t>
      </w:r>
      <w:r>
        <w:t>, but it can help partners and communities build more connected ways of working that last.</w:t>
      </w:r>
    </w:p>
    <w:p w14:paraId="4D20C30C" w14:textId="77777777" w:rsidR="00DB6709" w:rsidRDefault="00825A93">
      <w:r>
        <w:t xml:space="preserve">Planning for that future should begin as each proposal takes shape, not in the final year of the fund. Alongside its immediate benefits, each developed project should explain what is intended to continue beyond year ten, who would be responsible, and how staffing, running costs, maintenance and future replacement would be supported. </w:t>
      </w:r>
    </w:p>
    <w:p w14:paraId="03A93F2F" w14:textId="08C01CE2" w:rsidR="00825A93" w:rsidRDefault="00825A93">
      <w:pPr>
        <w:rPr>
          <w:kern w:val="2"/>
          <w:szCs w:val="21"/>
          <w:lang w:val="en-GB" w:eastAsia="en-GB"/>
          <w14:ligatures w14:val="standardContextual"/>
        </w:rPr>
      </w:pPr>
      <w:r>
        <w:t>Options could include agreed partner support, wider funding, affordable income where appropriate, and stronger local organisations. These arrangements must be tested and agreed, not assumed. Volunteers should be supported, not left carrying responsibilities or costs beyond their capacity. Where activity is time-limited, the plan should explain how it will end responsibly and protect the relationships people have come to trust.</w:t>
      </w:r>
    </w:p>
    <w:p w14:paraId="50174754" w14:textId="0919A7BF" w:rsidR="0097133E" w:rsidRDefault="004B491C" w:rsidP="00D65D4E">
      <w:pPr>
        <w:pStyle w:val="Heading2"/>
      </w:pPr>
      <w:r w:rsidRPr="16AB52CC">
        <w:rPr>
          <w:rFonts w:eastAsia="Calibri"/>
        </w:rPr>
        <w:t>Partnership working</w:t>
      </w:r>
    </w:p>
    <w:p w14:paraId="34091E56" w14:textId="3B3EF3BC" w:rsidR="0097133E" w:rsidRDefault="004B491C" w:rsidP="16AB52CC">
      <w:r>
        <w:t xml:space="preserve">There are already brilliant partnerships across our communities, </w:t>
      </w:r>
      <w:r w:rsidR="00B07C9E">
        <w:t>grown</w:t>
      </w:r>
      <w:r>
        <w:t xml:space="preserve"> through time, trust and a shared care for local people. Pride in Place </w:t>
      </w:r>
      <w:r w:rsidR="00B07C9E">
        <w:t>offers a chance</w:t>
      </w:r>
      <w:r>
        <w:t xml:space="preserve"> to nurture these relationships, </w:t>
      </w:r>
      <w:r w:rsidR="00B07C9E">
        <w:t>celebrate</w:t>
      </w:r>
      <w:r>
        <w:t xml:space="preserve"> what is working well and support people to do more together. Community organisations, volunteers, schools, youth partners, community centres, housing providers, local businesses, skills partners and public services each bring valuable experience and connections. The programme should </w:t>
      </w:r>
      <w:r w:rsidR="00B07C9E">
        <w:t xml:space="preserve">begin by listening to </w:t>
      </w:r>
      <w:r>
        <w:t xml:space="preserve">these </w:t>
      </w:r>
      <w:r w:rsidR="00B07C9E">
        <w:t xml:space="preserve">partners, recognising their contribution and </w:t>
      </w:r>
      <w:r>
        <w:t xml:space="preserve">understanding the pressures </w:t>
      </w:r>
      <w:r w:rsidR="00B07C9E">
        <w:t>they</w:t>
      </w:r>
      <w:r>
        <w:t xml:space="preserve"> face. </w:t>
      </w:r>
      <w:r w:rsidR="00B07C9E">
        <w:t>Kindness, mutual respect and trust should guide this work, with public</w:t>
      </w:r>
      <w:r>
        <w:t xml:space="preserve"> services </w:t>
      </w:r>
      <w:r w:rsidR="00B07C9E">
        <w:t>continuing</w:t>
      </w:r>
      <w:r>
        <w:t xml:space="preserve"> their statutory responsibilities</w:t>
      </w:r>
      <w:r w:rsidR="005A2CD7">
        <w:t xml:space="preserve"> (work that services are required by law to do)</w:t>
      </w:r>
      <w:r>
        <w:t xml:space="preserve"> alongside opportunities to </w:t>
      </w:r>
      <w:r w:rsidR="00B07C9E">
        <w:t>offer one another support</w:t>
      </w:r>
      <w:r>
        <w:t>.</w:t>
      </w:r>
    </w:p>
    <w:p w14:paraId="230ED312" w14:textId="1CB532CD" w:rsidR="0097133E" w:rsidRDefault="004B491C" w:rsidP="16AB52CC">
      <w:r>
        <w:t xml:space="preserve">These trusted relationships </w:t>
      </w:r>
      <w:r w:rsidR="00292083">
        <w:t>offer</w:t>
      </w:r>
      <w:r>
        <w:t xml:space="preserve"> a </w:t>
      </w:r>
      <w:r w:rsidR="00292083">
        <w:t xml:space="preserve">strong foundation </w:t>
      </w:r>
      <w:r>
        <w:t xml:space="preserve">for </w:t>
      </w:r>
      <w:r w:rsidR="00292083">
        <w:t>exploring residents’ hopes together.</w:t>
      </w:r>
      <w:r>
        <w:t xml:space="preserve"> In Foxhole and Great Parks, </w:t>
      </w:r>
      <w:r w:rsidR="00292083">
        <w:t>this could mean building</w:t>
      </w:r>
      <w:r>
        <w:t xml:space="preserve"> on existing community activity </w:t>
      </w:r>
      <w:r w:rsidR="00292083">
        <w:t xml:space="preserve">around </w:t>
      </w:r>
      <w:r>
        <w:t xml:space="preserve">youth opportunities, safety, neighbourhood care, transport and community facilities. In Collaton St Mary and nearby communities, </w:t>
      </w:r>
      <w:r w:rsidR="00292083">
        <w:t xml:space="preserve">partners could explore </w:t>
      </w:r>
      <w:r>
        <w:t>safer journeys, school access and a stronger community heart</w:t>
      </w:r>
      <w:r w:rsidR="00292083">
        <w:t xml:space="preserve"> while respecting village identity.</w:t>
      </w:r>
      <w:r>
        <w:t xml:space="preserve"> In White Rock and Berry Acres, </w:t>
      </w:r>
      <w:r w:rsidR="00292083">
        <w:t>working together could</w:t>
      </w:r>
      <w:r>
        <w:t xml:space="preserve"> help growing communities shape welcoming spaces, play opportunities and access to local services. </w:t>
      </w:r>
      <w:r w:rsidR="00292083">
        <w:t>The starting point should be</w:t>
      </w:r>
      <w:r>
        <w:t xml:space="preserve"> what each neighbourhood already offers</w:t>
      </w:r>
      <w:r w:rsidR="00292083">
        <w:t>, with time to listen, share knowledge</w:t>
      </w:r>
      <w:r>
        <w:t xml:space="preserve"> and </w:t>
      </w:r>
      <w:r w:rsidR="00292083">
        <w:t>grow</w:t>
      </w:r>
      <w:r>
        <w:t xml:space="preserve"> further connections where </w:t>
      </w:r>
      <w:r w:rsidR="00292083">
        <w:t xml:space="preserve">people feel </w:t>
      </w:r>
      <w:r>
        <w:t>they would help.</w:t>
      </w:r>
    </w:p>
    <w:p w14:paraId="12A41141" w14:textId="09586316" w:rsidR="0097133E" w:rsidRDefault="004B491C" w:rsidP="16AB52CC">
      <w:r>
        <w:t xml:space="preserve">As ideas </w:t>
      </w:r>
      <w:r w:rsidR="002060C1">
        <w:t>grow</w:t>
      </w:r>
      <w:r>
        <w:t xml:space="preserve">, the Board </w:t>
      </w:r>
      <w:r w:rsidR="002060C1">
        <w:t>can make space for open</w:t>
      </w:r>
      <w:r>
        <w:t xml:space="preserve"> conversations with potential partners about </w:t>
      </w:r>
      <w:r w:rsidR="002060C1">
        <w:t>what matters to them, what they feel able to offer</w:t>
      </w:r>
      <w:r>
        <w:t xml:space="preserve"> and </w:t>
      </w:r>
      <w:r w:rsidR="002060C1">
        <w:t xml:space="preserve">what </w:t>
      </w:r>
      <w:r>
        <w:t xml:space="preserve">support </w:t>
      </w:r>
      <w:r w:rsidR="002060C1">
        <w:t>would help.</w:t>
      </w:r>
      <w:r>
        <w:t xml:space="preserve"> Roles and commitments will be agreed together, </w:t>
      </w:r>
      <w:r w:rsidR="002060C1">
        <w:t xml:space="preserve">at a pace that respects partners’ capacity, rather than assumed. </w:t>
      </w:r>
      <w:r>
        <w:t xml:space="preserve">Wider funding and support </w:t>
      </w:r>
      <w:r w:rsidR="002060C1">
        <w:t>can</w:t>
      </w:r>
      <w:r>
        <w:t xml:space="preserve"> be explored where they strengthen local benefit and community leadership. To </w:t>
      </w:r>
      <w:r w:rsidR="002060C1">
        <w:t>help</w:t>
      </w:r>
      <w:r>
        <w:t xml:space="preserve"> everyone </w:t>
      </w:r>
      <w:r w:rsidR="002060C1">
        <w:t>feel clear</w:t>
      </w:r>
      <w:r>
        <w:t xml:space="preserve"> and </w:t>
      </w:r>
      <w:r w:rsidR="002060C1">
        <w:t xml:space="preserve">supported, and give </w:t>
      </w:r>
      <w:r>
        <w:t xml:space="preserve">projects </w:t>
      </w:r>
      <w:r w:rsidR="002060C1">
        <w:t>the best chance of lasting</w:t>
      </w:r>
      <w:r>
        <w:t>, each developed proposal will set out the following information, including agreed responsibilities and how staffing, maintenance and running costs will be met:</w:t>
      </w:r>
    </w:p>
    <w:p w14:paraId="2655D9CB" w14:textId="77777777" w:rsidR="00ED23D4" w:rsidRDefault="004B491C">
      <w:pPr>
        <w:pStyle w:val="ListBullet"/>
      </w:pPr>
      <w:r>
        <w:t>The need it addresses.</w:t>
      </w:r>
    </w:p>
    <w:p w14:paraId="0D3A14F5" w14:textId="77777777" w:rsidR="00ED23D4" w:rsidRDefault="004B491C">
      <w:pPr>
        <w:pStyle w:val="ListBullet"/>
      </w:pPr>
      <w:r>
        <w:t>The people and places expected to benefit.</w:t>
      </w:r>
    </w:p>
    <w:p w14:paraId="3B08D204" w14:textId="77777777" w:rsidR="00ED23D4" w:rsidRDefault="004B491C">
      <w:pPr>
        <w:pStyle w:val="ListBullet"/>
      </w:pPr>
      <w:r>
        <w:lastRenderedPageBreak/>
        <w:t>The delivery lead and partners.</w:t>
      </w:r>
    </w:p>
    <w:p w14:paraId="54EEB4FD" w14:textId="74DDF5A6" w:rsidR="00ED23D4" w:rsidRDefault="004B491C">
      <w:pPr>
        <w:pStyle w:val="ListBullet"/>
      </w:pPr>
      <w:r>
        <w:t>Capital and ongoing costs</w:t>
      </w:r>
      <w:r w:rsidR="005A2CD7">
        <w:t xml:space="preserve"> (the cost of buildings or equipment and the cost of keeping things running)</w:t>
      </w:r>
      <w:r>
        <w:t>.</w:t>
      </w:r>
    </w:p>
    <w:p w14:paraId="285A9720" w14:textId="77777777" w:rsidR="00ED23D4" w:rsidRDefault="004B491C">
      <w:pPr>
        <w:pStyle w:val="ListBullet"/>
      </w:pPr>
      <w:r>
        <w:t>Ownership, staffing and maintenance arrangements.</w:t>
      </w:r>
    </w:p>
    <w:p w14:paraId="26EFB6A0" w14:textId="77777777" w:rsidR="00ED23D4" w:rsidRDefault="004B491C">
      <w:pPr>
        <w:pStyle w:val="ListBullet"/>
      </w:pPr>
      <w:r>
        <w:t>How residents will remain involved.</w:t>
      </w:r>
    </w:p>
    <w:p w14:paraId="1B5533A2" w14:textId="77777777" w:rsidR="00ED23D4" w:rsidRDefault="004B491C">
      <w:pPr>
        <w:pStyle w:val="ListBullet"/>
      </w:pPr>
      <w:r>
        <w:t>How success will be measured.</w:t>
      </w:r>
    </w:p>
    <w:p w14:paraId="7A7BC0BE" w14:textId="77777777" w:rsidR="00ED23D4" w:rsidRDefault="16AB52CC">
      <w:pPr>
        <w:pStyle w:val="Heading2"/>
      </w:pPr>
      <w:r w:rsidRPr="16AB52CC">
        <w:rPr>
          <w:rFonts w:eastAsia="Calibri"/>
        </w:rPr>
        <w:t>Investment and project selection</w:t>
      </w:r>
    </w:p>
    <w:p w14:paraId="52B71573" w14:textId="5170799D" w:rsidR="0097133E" w:rsidRDefault="004B491C" w:rsidP="16AB52CC">
      <w:r>
        <w:t xml:space="preserve">Projects will grow from the five priorities and the different needs of each neighbourhood. </w:t>
      </w:r>
      <w:r w:rsidR="005B31B7">
        <w:t>Every suggestion deserves to be heard and considered, even where it cannot be funded. The Board will explain its choices openly, considering different options and asking:</w:t>
      </w:r>
    </w:p>
    <w:p w14:paraId="73E2E405" w14:textId="5ECAE8C0" w:rsidR="0097133E" w:rsidRDefault="007923E4">
      <w:r>
        <w:t>1. What have people told us they need, and what other evidence helps us understand it?</w:t>
      </w:r>
    </w:p>
    <w:p w14:paraId="74E881FE" w14:textId="77777777" w:rsidR="00ED23D4" w:rsidRDefault="004B491C">
      <w:r>
        <w:t>2. What difference will it make, and for whom?</w:t>
      </w:r>
    </w:p>
    <w:p w14:paraId="76B3D3EB" w14:textId="77777777" w:rsidR="00ED23D4" w:rsidRDefault="004B491C">
      <w:r>
        <w:t>3. Why is it the right response for this neighbourhood?</w:t>
      </w:r>
    </w:p>
    <w:p w14:paraId="49219386" w14:textId="245F39C4" w:rsidR="0097133E" w:rsidRDefault="00D2529B">
      <w:r>
        <w:t>4. Can we deliver it well and keep it running and cared for?</w:t>
      </w:r>
    </w:p>
    <w:p w14:paraId="2041AAA8" w14:textId="77777777" w:rsidR="00ED23D4" w:rsidRDefault="004B491C">
      <w:r>
        <w:t>5. How will we know whether it has worked?</w:t>
      </w:r>
    </w:p>
    <w:p w14:paraId="37BB69F0" w14:textId="552B858A" w:rsidR="00CC649E" w:rsidRDefault="004B491C" w:rsidP="16AB52CC">
      <w:r>
        <w:t xml:space="preserve">During the first investment period, the themes most likely to guide work are community power, cohesion (people from different backgrounds getting along and feeling part of the community), education and opportunity, health and wellbeing, regeneration and green spaces, safety, transport, and work and skills. The final choice of funded activities will follow </w:t>
      </w:r>
      <w:r w:rsidR="00343F43">
        <w:t>the Board’s recommendations, the required formal approvals</w:t>
      </w:r>
      <w:r>
        <w:t>, eligibility checks, work on costs and delivery, and further discussion with residents. This keeps the plan ambitious while being clear that projects have not yet been approved.</w:t>
      </w:r>
    </w:p>
    <w:p w14:paraId="3641ECE8" w14:textId="7A6723C7" w:rsidR="0097133E" w:rsidRDefault="004B491C" w:rsidP="0076065A">
      <w:pPr>
        <w:pStyle w:val="Heading2"/>
      </w:pPr>
      <w:r w:rsidRPr="16AB52CC">
        <w:rPr>
          <w:rFonts w:eastAsia="Calibri"/>
        </w:rPr>
        <w:t>Governance, accountability and decision-making</w:t>
      </w:r>
    </w:p>
    <w:p w14:paraId="1C6824A9" w14:textId="3E3ABC53" w:rsidR="00ED23D4" w:rsidRDefault="16AB52CC" w:rsidP="16AB52CC">
      <w:r>
        <w:t xml:space="preserve">The Paignton Place Leadership Board will lead the vision and recommend priorities and investments. Stephen Kings is Chair and Natasha Hippolyte is Vice-Chair. </w:t>
      </w:r>
      <w:r w:rsidR="001C10FC">
        <w:t>The Board brings together local residents and people with links to community organisations, education, housing, business and public life.</w:t>
      </w:r>
      <w:r>
        <w:t xml:space="preserve"> Its role is to represent the programme area, challenge evidence, make choices openly and keep the programme focused on community benefit.</w:t>
      </w:r>
    </w:p>
    <w:p w14:paraId="53D7DC11" w14:textId="77777777" w:rsidR="00346984" w:rsidRDefault="00346984">
      <w:pPr>
        <w:rPr>
          <w:kern w:val="2"/>
          <w:szCs w:val="21"/>
          <w:lang w:val="en-GB" w:eastAsia="en-GB"/>
          <w14:ligatures w14:val="standardContextual"/>
        </w:rPr>
      </w:pPr>
      <w:r>
        <w:t>In line with Government guidance on community-led delivery, the Board will work towards becoming a credible standalone body, with the skills, support and clear ways of working needed to lead the programme and remain accountable to residents. This will be a planned transition, developed with Torbay Council, rather than an immediate change to the Board’s legal status or responsibility for funding. Torbay Council will continue as accountable body unless and until any different arrangements are formally agreed in line with Government requirements.</w:t>
      </w:r>
    </w:p>
    <w:p w14:paraId="3257FB26" w14:textId="77777777" w:rsidR="00C604EE" w:rsidRDefault="00C604EE">
      <w:pPr>
        <w:rPr>
          <w:kern w:val="2"/>
          <w:szCs w:val="21"/>
          <w:lang w:val="en-GB" w:eastAsia="en-GB"/>
          <w14:ligatures w14:val="standardContextual"/>
        </w:rPr>
      </w:pPr>
      <w:r>
        <w:t>The Board will draw strength from working with other organisations and with the Torquay and Torbay Place Leadership Boards, sharing knowledge, learning from experience and finding opportunities to work together. These relationships will support its development as a credible standalone body while keeping its own decisions rooted in the needs and voices of our communities in Paignton.</w:t>
      </w:r>
    </w:p>
    <w:p w14:paraId="48439C3C" w14:textId="1B5B6FAA" w:rsidR="00ED23D4" w:rsidRDefault="16AB52CC" w:rsidP="16AB52CC">
      <w:r>
        <w:t>Torbay Council will act as accountable body</w:t>
      </w:r>
      <w:r w:rsidR="005A2CD7">
        <w:t xml:space="preserve"> (the organisation responsible for managing the funding properly)</w:t>
      </w:r>
      <w:r>
        <w:t>. It will support financial management, legal and procurement</w:t>
      </w:r>
      <w:r w:rsidR="005A2CD7">
        <w:t xml:space="preserve"> (buying goods, services or building work)</w:t>
      </w:r>
      <w:r>
        <w:t xml:space="preserve"> compliance, assurance, monitoring and formal reporting. This does not make the Board a Council committee or remove its community leadership. The distinction is important: the Board sets the local direction and </w:t>
      </w:r>
      <w:r>
        <w:lastRenderedPageBreak/>
        <w:t>recommends investment; the accountable body</w:t>
      </w:r>
      <w:r w:rsidR="005A2CD7">
        <w:t xml:space="preserve"> (the organisation responsible for managing the funding properly)</w:t>
      </w:r>
      <w:r>
        <w:t xml:space="preserve"> checks that public money is managed lawfully, safely and well.</w:t>
      </w:r>
    </w:p>
    <w:p w14:paraId="0F7E50FF" w14:textId="717E9706" w:rsidR="16AB52CC" w:rsidRDefault="16AB52CC" w:rsidP="16AB52CC">
      <w:r>
        <w:t>Decisions will be recorded, conflicts of interest</w:t>
      </w:r>
      <w:r w:rsidR="005A2CD7">
        <w:t xml:space="preserve"> (situations where personal interests could affect a decision)</w:t>
      </w:r>
      <w:r>
        <w:t xml:space="preserve"> declared and managed, and reasons for project choices published in plain English. Members with a relevant conflict will not take part in the affected decision. Project recommendations will be based on community evidence, fairness across neighbourhoods, deliverability, affordability, sustainability, funding rules and expected benefit.</w:t>
      </w:r>
    </w:p>
    <w:p w14:paraId="735513E4" w14:textId="01CC6DFF" w:rsidR="00CC649E" w:rsidRDefault="004B491C" w:rsidP="16AB52CC">
      <w:r>
        <w:t xml:space="preserve">The Board will receive regular reports on spending, delivery, risks, participation and outcomes. </w:t>
      </w:r>
      <w:r w:rsidR="00BE3819">
        <w:t>If</w:t>
      </w:r>
      <w:r>
        <w:t xml:space="preserve"> evidence shows that </w:t>
      </w:r>
      <w:r w:rsidR="00BE3819">
        <w:t xml:space="preserve">an approach </w:t>
      </w:r>
      <w:r>
        <w:t>is not working or is not reaching the people intended</w:t>
      </w:r>
      <w:r w:rsidR="00BE3819">
        <w:t>, it will seek changes, including pausing or stopping activity where appropriate, through the agreed decision-making arrangements.</w:t>
      </w:r>
      <w:r>
        <w:t xml:space="preserve"> The final plan and investment profile will be reviewed by the Board and the Council’s Section 151 Officer (the Council’s senior officer responsible for its finances) before submission.</w:t>
      </w:r>
    </w:p>
    <w:p w14:paraId="0C4016BF" w14:textId="2C0A2B75" w:rsidR="16AB52CC" w:rsidRDefault="16AB52CC" w:rsidP="16AB52CC">
      <w:pPr>
        <w:pStyle w:val="Heading2"/>
      </w:pPr>
      <w:r w:rsidRPr="16AB52CC">
        <w:rPr>
          <w:rFonts w:eastAsia="Calibri"/>
        </w:rPr>
        <w:t>Payment profile, projects and management costs</w:t>
      </w:r>
    </w:p>
    <w:p w14:paraId="5DCAEC53" w14:textId="77777777" w:rsidR="00346984" w:rsidRDefault="00A02C7B" w:rsidP="16AB52CC">
      <w:r>
        <w:t>Spending will follow the time needed to shape well-prepared projects with community support. Early revenue funding</w:t>
      </w:r>
      <w:r w:rsidR="005A2CD7">
        <w:t xml:space="preserve"> (money for activities, staffing and day-to-day running costs)</w:t>
      </w:r>
      <w:r>
        <w:t xml:space="preserve"> will help people take part, develop ideas together and give local organisations the support they need. </w:t>
      </w:r>
    </w:p>
    <w:p w14:paraId="00948E6A" w14:textId="5EA0E701" w:rsidR="0097133E" w:rsidRDefault="00A02C7B" w:rsidP="16AB52CC">
      <w:r>
        <w:t>Capital funding</w:t>
      </w:r>
      <w:r w:rsidR="005A2CD7">
        <w:t xml:space="preserve"> (money for buildings, equipment and other lasting improvements)</w:t>
      </w:r>
      <w:r>
        <w:t xml:space="preserve"> will be planned when design, permissions, ownership, procurement</w:t>
      </w:r>
      <w:r w:rsidR="005A2CD7">
        <w:t xml:space="preserve"> (buying goods, services or building work)</w:t>
      </w:r>
      <w:r>
        <w:t>, delivery and long-term maintenance are clear. Taking this care will give projects a stronger foundation and help protect public money. Future funding cannot be brought forward.</w:t>
      </w:r>
    </w:p>
    <w:p w14:paraId="0B1EAFBF" w14:textId="77777777" w:rsidR="00ED23D4" w:rsidRDefault="004B491C">
      <w:pPr>
        <w:pStyle w:val="Heading2"/>
      </w:pPr>
      <w:r>
        <w:t>Measuring progress</w:t>
      </w:r>
    </w:p>
    <w:p w14:paraId="2B0F141E" w14:textId="0225CBB5" w:rsidR="00ED23D4" w:rsidRDefault="16AB52CC" w:rsidP="16AB52CC">
      <w:r>
        <w:t>Progress will be judged by what is delivered and whether daily life feels better. Measures will be agreed from verified baselines</w:t>
      </w:r>
      <w:r w:rsidR="005A2CD7">
        <w:t xml:space="preserve"> (checked information about the starting point)</w:t>
      </w:r>
      <w:r>
        <w:t xml:space="preserve"> and developed projects. They will include:</w:t>
      </w:r>
    </w:p>
    <w:p w14:paraId="05D840CD" w14:textId="77777777" w:rsidR="00ED23D4" w:rsidRDefault="004B491C">
      <w:pPr>
        <w:pStyle w:val="ListBullet"/>
      </w:pPr>
      <w:r>
        <w:t>Access to activities and facilities.</w:t>
      </w:r>
    </w:p>
    <w:p w14:paraId="4BBFD5C9" w14:textId="77777777" w:rsidR="00ED23D4" w:rsidRDefault="004B491C">
      <w:pPr>
        <w:pStyle w:val="ListBullet"/>
      </w:pPr>
      <w:r>
        <w:t>Participation across different groups and neighbourhoods.</w:t>
      </w:r>
    </w:p>
    <w:p w14:paraId="04B4F381" w14:textId="77777777" w:rsidR="00ED23D4" w:rsidRDefault="004B491C">
      <w:pPr>
        <w:pStyle w:val="ListBullet"/>
      </w:pPr>
      <w:r>
        <w:t>Experience of safety and neighbourhood care.</w:t>
      </w:r>
    </w:p>
    <w:p w14:paraId="403142A3" w14:textId="77777777" w:rsidR="00ED23D4" w:rsidRDefault="004B491C">
      <w:pPr>
        <w:pStyle w:val="ListBullet"/>
      </w:pPr>
      <w:r>
        <w:t>Use and accessibility of parks and public spaces.</w:t>
      </w:r>
    </w:p>
    <w:p w14:paraId="4C0E41EF" w14:textId="77777777" w:rsidR="00ED23D4" w:rsidRDefault="004B491C">
      <w:pPr>
        <w:pStyle w:val="ListBullet"/>
      </w:pPr>
      <w:r>
        <w:t>Barriers to services and opportunities.</w:t>
      </w:r>
    </w:p>
    <w:p w14:paraId="33F12EB8" w14:textId="77777777" w:rsidR="00ED23D4" w:rsidRDefault="004B491C">
      <w:pPr>
        <w:pStyle w:val="ListBullet"/>
      </w:pPr>
      <w:r>
        <w:t>Confidence that community involvement influences decisions.</w:t>
      </w:r>
    </w:p>
    <w:p w14:paraId="6333198C" w14:textId="5CA798B1" w:rsidR="0097133E" w:rsidRDefault="004B491C" w:rsidP="16AB52CC">
      <w:r>
        <w:t>The Board will review progress regularly and publish a simple account of achievements, delays, spending and learning. Measures and targets will be added when there is reliable evidence</w:t>
      </w:r>
      <w:r w:rsidR="000A1F0A">
        <w:t xml:space="preserve"> of the starting point. Residents will help shape what meaningful success looks like, so the programme is open about what it hopes to achieve and does not make promises the evidence cannot support.</w:t>
      </w:r>
    </w:p>
    <w:p w14:paraId="4E3D6FDE" w14:textId="7F048F87" w:rsidR="00825A93" w:rsidRDefault="00825A93">
      <w:pPr>
        <w:rPr>
          <w:kern w:val="2"/>
          <w:szCs w:val="21"/>
          <w:lang w:val="en-GB" w:eastAsia="en-GB"/>
          <w14:ligatures w14:val="standardContextual"/>
        </w:rPr>
      </w:pPr>
      <w:r>
        <w:t>We will also ask whether the foundations for progress beyond the fund are becoming stronger: whether local organisations have the skills and support to continue, partners are working together more effectively, our residents have a lasting say, and facilities have realistic plans for their ongoing care. These signs of lasting change will sit alongside project outputs</w:t>
      </w:r>
      <w:r w:rsidR="005A2CD7">
        <w:t xml:space="preserve"> (the things a project has delivered)</w:t>
      </w:r>
      <w:r>
        <w:t xml:space="preserve"> and people’s everyday experiences, without assuming benefits that have not yet been demonstrated.</w:t>
      </w:r>
    </w:p>
    <w:p w14:paraId="360E1A87" w14:textId="77777777" w:rsidR="00ED23D4" w:rsidRDefault="004B491C">
      <w:pPr>
        <w:pStyle w:val="Heading2"/>
      </w:pPr>
      <w:r>
        <w:t>Keeping the vision alive</w:t>
      </w:r>
    </w:p>
    <w:p w14:paraId="31195A30" w14:textId="77777777" w:rsidR="00ED23D4" w:rsidRDefault="16AB52CC" w:rsidP="16AB52CC">
      <w:r>
        <w:t>The programme will publish regular updates explaining:</w:t>
      </w:r>
    </w:p>
    <w:p w14:paraId="69E5A1F2" w14:textId="77777777" w:rsidR="00ED23D4" w:rsidRDefault="004B491C">
      <w:pPr>
        <w:pStyle w:val="Callout"/>
      </w:pPr>
      <w:r>
        <w:lastRenderedPageBreak/>
        <w:t>What you told us. What we agreed. What has happened. What comes next.</w:t>
      </w:r>
    </w:p>
    <w:p w14:paraId="263C988B" w14:textId="77777777" w:rsidR="00ED23D4" w:rsidRDefault="16AB52CC" w:rsidP="16AB52CC">
      <w:r>
        <w:t>The vision will remain steady enough to guide long-term change and flexible enough to respond to new evidence and changing needs.</w:t>
      </w:r>
    </w:p>
    <w:p w14:paraId="3C12D3D0" w14:textId="68C37AD2" w:rsidR="16AB52CC" w:rsidRDefault="16AB52CC" w:rsidP="003B2269"/>
    <w:sectPr w:rsidR="16AB52CC" w:rsidSect="00034616">
      <w:headerReference w:type="even" r:id="rId12"/>
      <w:headerReference w:type="default" r:id="rId13"/>
      <w:footerReference w:type="even" r:id="rId14"/>
      <w:footerReference w:type="default" r:id="rId15"/>
      <w:headerReference w:type="first" r:id="rId16"/>
      <w:footerReference w:type="first" r:id="rId17"/>
      <w:pgSz w:w="12240" w:h="15840"/>
      <w:pgMar w:top="1008"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AED69" w14:textId="77777777" w:rsidR="004B491C" w:rsidRDefault="004B491C">
      <w:pPr>
        <w:spacing w:after="0" w:line="240" w:lineRule="auto"/>
      </w:pPr>
      <w:r>
        <w:separator/>
      </w:r>
    </w:p>
  </w:endnote>
  <w:endnote w:type="continuationSeparator" w:id="0">
    <w:p w14:paraId="19570A81" w14:textId="77777777" w:rsidR="004B491C" w:rsidRDefault="004B49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F4747" w14:textId="77777777" w:rsidR="00151EB5" w:rsidRDefault="00151E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85BCB" w14:textId="77777777" w:rsidR="008F46A8" w:rsidRDefault="008F46A8">
    <w:pPr>
      <w:pStyle w:val="msosmallnote"/>
      <w:rPr>
        <w:sz w:val="24"/>
      </w:rPr>
    </w:pPr>
    <w:r>
      <w:rPr>
        <w:lang w:val="en-US"/>
      </w:rPr>
      <w:t>Paignton Pride in Place  |  Board discussion draft  |  9th November 2026</w:t>
    </w:r>
  </w:p>
  <w:p w14:paraId="67A7EE31" w14:textId="0239EEB1" w:rsidR="00F61F9A" w:rsidRDefault="008F46A8">
    <w:pPr>
      <w:jc w:val="right"/>
    </w:pPr>
    <w:r>
      <w:t xml:space="preserve">Page </w:t>
    </w: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581A6" w14:textId="77777777" w:rsidR="00151EB5" w:rsidRDefault="00151E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BCD4A" w14:textId="77777777" w:rsidR="004B491C" w:rsidRDefault="004B491C">
      <w:pPr>
        <w:spacing w:after="0" w:line="240" w:lineRule="auto"/>
      </w:pPr>
      <w:r>
        <w:separator/>
      </w:r>
    </w:p>
  </w:footnote>
  <w:footnote w:type="continuationSeparator" w:id="0">
    <w:p w14:paraId="53856131" w14:textId="77777777" w:rsidR="004B491C" w:rsidRDefault="004B49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81E14" w14:textId="77777777" w:rsidR="00151EB5" w:rsidRDefault="00151E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DEF9E" w14:textId="77777777" w:rsidR="00151EB5" w:rsidRDefault="00151E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5AD4D" w14:textId="77777777" w:rsidR="00151EB5" w:rsidRDefault="00151E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4C7C5E"/>
    <w:multiLevelType w:val="multilevel"/>
    <w:tmpl w:val="00926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FB2D58"/>
    <w:multiLevelType w:val="multilevel"/>
    <w:tmpl w:val="8A86B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A9B0C08"/>
    <w:multiLevelType w:val="multilevel"/>
    <w:tmpl w:val="9F0AC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A433C6"/>
    <w:multiLevelType w:val="multilevel"/>
    <w:tmpl w:val="BF0E3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FB66A7E"/>
    <w:multiLevelType w:val="hybridMultilevel"/>
    <w:tmpl w:val="415E11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FF010CB"/>
    <w:multiLevelType w:val="multilevel"/>
    <w:tmpl w:val="EB0CA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4E95E96"/>
    <w:multiLevelType w:val="hybridMultilevel"/>
    <w:tmpl w:val="43C434CE"/>
    <w:lvl w:ilvl="0" w:tplc="263C56D8">
      <w:start w:val="1"/>
      <w:numFmt w:val="decimal"/>
      <w:lvlText w:val="%1."/>
      <w:lvlJc w:val="left"/>
      <w:pPr>
        <w:ind w:left="720" w:hanging="360"/>
      </w:pPr>
    </w:lvl>
    <w:lvl w:ilvl="1" w:tplc="0C94C488">
      <w:start w:val="1"/>
      <w:numFmt w:val="lowerLetter"/>
      <w:lvlText w:val="%2."/>
      <w:lvlJc w:val="left"/>
      <w:pPr>
        <w:ind w:left="1440" w:hanging="360"/>
      </w:pPr>
    </w:lvl>
    <w:lvl w:ilvl="2" w:tplc="2140F1D6">
      <w:start w:val="1"/>
      <w:numFmt w:val="lowerRoman"/>
      <w:lvlText w:val="%3."/>
      <w:lvlJc w:val="left"/>
      <w:pPr>
        <w:ind w:left="2160" w:hanging="360"/>
      </w:pPr>
    </w:lvl>
    <w:lvl w:ilvl="3" w:tplc="5F001EB8">
      <w:start w:val="1"/>
      <w:numFmt w:val="decimal"/>
      <w:lvlText w:val="%4."/>
      <w:lvlJc w:val="left"/>
      <w:pPr>
        <w:ind w:left="2880" w:hanging="360"/>
      </w:pPr>
    </w:lvl>
    <w:lvl w:ilvl="4" w:tplc="D1901C24">
      <w:start w:val="1"/>
      <w:numFmt w:val="lowerLetter"/>
      <w:lvlText w:val="%5."/>
      <w:lvlJc w:val="left"/>
      <w:pPr>
        <w:ind w:left="3600" w:hanging="360"/>
      </w:pPr>
    </w:lvl>
    <w:lvl w:ilvl="5" w:tplc="F42E3902">
      <w:start w:val="1"/>
      <w:numFmt w:val="lowerRoman"/>
      <w:lvlText w:val="%6."/>
      <w:lvlJc w:val="left"/>
      <w:pPr>
        <w:ind w:left="4320" w:hanging="360"/>
      </w:pPr>
    </w:lvl>
    <w:lvl w:ilvl="6" w:tplc="8500B3EE">
      <w:start w:val="1"/>
      <w:numFmt w:val="decimal"/>
      <w:lvlText w:val="%7."/>
      <w:lvlJc w:val="left"/>
      <w:pPr>
        <w:ind w:left="5040" w:hanging="360"/>
      </w:pPr>
    </w:lvl>
    <w:lvl w:ilvl="7" w:tplc="1F00B112">
      <w:start w:val="1"/>
      <w:numFmt w:val="lowerLetter"/>
      <w:lvlText w:val="%8."/>
      <w:lvlJc w:val="left"/>
      <w:pPr>
        <w:ind w:left="5760" w:hanging="360"/>
      </w:pPr>
    </w:lvl>
    <w:lvl w:ilvl="8" w:tplc="7DD4A40E">
      <w:start w:val="1"/>
      <w:numFmt w:val="lowerRoman"/>
      <w:lvlText w:val="%9."/>
      <w:lvlJc w:val="left"/>
      <w:pPr>
        <w:ind w:left="6480" w:hanging="360"/>
      </w:pPr>
    </w:lvl>
  </w:abstractNum>
  <w:abstractNum w:abstractNumId="16" w15:restartNumberingAfterBreak="0">
    <w:nsid w:val="20E571FC"/>
    <w:multiLevelType w:val="hybridMultilevel"/>
    <w:tmpl w:val="C74421FC"/>
    <w:lvl w:ilvl="0" w:tplc="1D4683A8">
      <w:start w:val="1"/>
      <w:numFmt w:val="bullet"/>
      <w:lvlText w:val=""/>
      <w:lvlJc w:val="left"/>
      <w:pPr>
        <w:ind w:left="720" w:hanging="360"/>
      </w:pPr>
      <w:rPr>
        <w:rFonts w:ascii="Symbol" w:hAnsi="Symbol" w:hint="default"/>
      </w:rPr>
    </w:lvl>
    <w:lvl w:ilvl="1" w:tplc="4BFC76CC">
      <w:start w:val="1"/>
      <w:numFmt w:val="bullet"/>
      <w:lvlText w:val="o"/>
      <w:lvlJc w:val="left"/>
      <w:pPr>
        <w:ind w:left="1440" w:hanging="360"/>
      </w:pPr>
      <w:rPr>
        <w:rFonts w:ascii="Courier New" w:hAnsi="Courier New" w:hint="default"/>
      </w:rPr>
    </w:lvl>
    <w:lvl w:ilvl="2" w:tplc="F9945AE0">
      <w:start w:val="1"/>
      <w:numFmt w:val="bullet"/>
      <w:lvlText w:val=""/>
      <w:lvlJc w:val="left"/>
      <w:pPr>
        <w:ind w:left="2160" w:hanging="360"/>
      </w:pPr>
      <w:rPr>
        <w:rFonts w:ascii="Wingdings" w:hAnsi="Wingdings" w:hint="default"/>
      </w:rPr>
    </w:lvl>
    <w:lvl w:ilvl="3" w:tplc="9D50B0AE">
      <w:start w:val="1"/>
      <w:numFmt w:val="bullet"/>
      <w:lvlText w:val=""/>
      <w:lvlJc w:val="left"/>
      <w:pPr>
        <w:ind w:left="2880" w:hanging="360"/>
      </w:pPr>
      <w:rPr>
        <w:rFonts w:ascii="Symbol" w:hAnsi="Symbol" w:hint="default"/>
      </w:rPr>
    </w:lvl>
    <w:lvl w:ilvl="4" w:tplc="A0F8C626">
      <w:start w:val="1"/>
      <w:numFmt w:val="bullet"/>
      <w:lvlText w:val="o"/>
      <w:lvlJc w:val="left"/>
      <w:pPr>
        <w:ind w:left="3600" w:hanging="360"/>
      </w:pPr>
      <w:rPr>
        <w:rFonts w:ascii="Courier New" w:hAnsi="Courier New" w:hint="default"/>
      </w:rPr>
    </w:lvl>
    <w:lvl w:ilvl="5" w:tplc="1200EC20">
      <w:start w:val="1"/>
      <w:numFmt w:val="bullet"/>
      <w:lvlText w:val=""/>
      <w:lvlJc w:val="left"/>
      <w:pPr>
        <w:ind w:left="4320" w:hanging="360"/>
      </w:pPr>
      <w:rPr>
        <w:rFonts w:ascii="Wingdings" w:hAnsi="Wingdings" w:hint="default"/>
      </w:rPr>
    </w:lvl>
    <w:lvl w:ilvl="6" w:tplc="1EE24C2E">
      <w:start w:val="1"/>
      <w:numFmt w:val="bullet"/>
      <w:lvlText w:val=""/>
      <w:lvlJc w:val="left"/>
      <w:pPr>
        <w:ind w:left="5040" w:hanging="360"/>
      </w:pPr>
      <w:rPr>
        <w:rFonts w:ascii="Symbol" w:hAnsi="Symbol" w:hint="default"/>
      </w:rPr>
    </w:lvl>
    <w:lvl w:ilvl="7" w:tplc="06B21FE0">
      <w:start w:val="1"/>
      <w:numFmt w:val="bullet"/>
      <w:lvlText w:val="o"/>
      <w:lvlJc w:val="left"/>
      <w:pPr>
        <w:ind w:left="5760" w:hanging="360"/>
      </w:pPr>
      <w:rPr>
        <w:rFonts w:ascii="Courier New" w:hAnsi="Courier New" w:hint="default"/>
      </w:rPr>
    </w:lvl>
    <w:lvl w:ilvl="8" w:tplc="4B5C913E">
      <w:start w:val="1"/>
      <w:numFmt w:val="bullet"/>
      <w:lvlText w:val=""/>
      <w:lvlJc w:val="left"/>
      <w:pPr>
        <w:ind w:left="6480" w:hanging="360"/>
      </w:pPr>
      <w:rPr>
        <w:rFonts w:ascii="Wingdings" w:hAnsi="Wingdings" w:hint="default"/>
      </w:rPr>
    </w:lvl>
  </w:abstractNum>
  <w:abstractNum w:abstractNumId="17" w15:restartNumberingAfterBreak="0">
    <w:nsid w:val="226245DF"/>
    <w:multiLevelType w:val="multilevel"/>
    <w:tmpl w:val="89A2B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41C0571"/>
    <w:multiLevelType w:val="multilevel"/>
    <w:tmpl w:val="E0D85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65B1C20"/>
    <w:multiLevelType w:val="multilevel"/>
    <w:tmpl w:val="50BCC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A3B5419"/>
    <w:multiLevelType w:val="multilevel"/>
    <w:tmpl w:val="13AAC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AA82087"/>
    <w:multiLevelType w:val="multilevel"/>
    <w:tmpl w:val="24EE4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4F2111"/>
    <w:multiLevelType w:val="multilevel"/>
    <w:tmpl w:val="891C7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7725BB1"/>
    <w:multiLevelType w:val="multilevel"/>
    <w:tmpl w:val="C39CE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F009FB"/>
    <w:multiLevelType w:val="hybridMultilevel"/>
    <w:tmpl w:val="0050473E"/>
    <w:lvl w:ilvl="0" w:tplc="88349E16">
      <w:start w:val="1"/>
      <w:numFmt w:val="bullet"/>
      <w:lvlText w:val=""/>
      <w:lvlJc w:val="left"/>
      <w:pPr>
        <w:ind w:left="720" w:hanging="360"/>
      </w:pPr>
      <w:rPr>
        <w:rFonts w:ascii="Symbol" w:hAnsi="Symbol" w:hint="default"/>
      </w:rPr>
    </w:lvl>
    <w:lvl w:ilvl="1" w:tplc="336C3D34">
      <w:start w:val="1"/>
      <w:numFmt w:val="bullet"/>
      <w:lvlText w:val="o"/>
      <w:lvlJc w:val="left"/>
      <w:pPr>
        <w:ind w:left="1440" w:hanging="360"/>
      </w:pPr>
      <w:rPr>
        <w:rFonts w:ascii="Courier New" w:hAnsi="Courier New" w:hint="default"/>
      </w:rPr>
    </w:lvl>
    <w:lvl w:ilvl="2" w:tplc="4684B472">
      <w:start w:val="1"/>
      <w:numFmt w:val="bullet"/>
      <w:lvlText w:val=""/>
      <w:lvlJc w:val="left"/>
      <w:pPr>
        <w:ind w:left="2160" w:hanging="360"/>
      </w:pPr>
      <w:rPr>
        <w:rFonts w:ascii="Wingdings" w:hAnsi="Wingdings" w:hint="default"/>
      </w:rPr>
    </w:lvl>
    <w:lvl w:ilvl="3" w:tplc="E9146042">
      <w:start w:val="1"/>
      <w:numFmt w:val="bullet"/>
      <w:lvlText w:val=""/>
      <w:lvlJc w:val="left"/>
      <w:pPr>
        <w:ind w:left="2880" w:hanging="360"/>
      </w:pPr>
      <w:rPr>
        <w:rFonts w:ascii="Symbol" w:hAnsi="Symbol" w:hint="default"/>
      </w:rPr>
    </w:lvl>
    <w:lvl w:ilvl="4" w:tplc="2786AE04">
      <w:start w:val="1"/>
      <w:numFmt w:val="bullet"/>
      <w:lvlText w:val="o"/>
      <w:lvlJc w:val="left"/>
      <w:pPr>
        <w:ind w:left="3600" w:hanging="360"/>
      </w:pPr>
      <w:rPr>
        <w:rFonts w:ascii="Courier New" w:hAnsi="Courier New" w:hint="default"/>
      </w:rPr>
    </w:lvl>
    <w:lvl w:ilvl="5" w:tplc="50F89C76">
      <w:start w:val="1"/>
      <w:numFmt w:val="bullet"/>
      <w:lvlText w:val=""/>
      <w:lvlJc w:val="left"/>
      <w:pPr>
        <w:ind w:left="4320" w:hanging="360"/>
      </w:pPr>
      <w:rPr>
        <w:rFonts w:ascii="Wingdings" w:hAnsi="Wingdings" w:hint="default"/>
      </w:rPr>
    </w:lvl>
    <w:lvl w:ilvl="6" w:tplc="E424D8D6">
      <w:start w:val="1"/>
      <w:numFmt w:val="bullet"/>
      <w:lvlText w:val=""/>
      <w:lvlJc w:val="left"/>
      <w:pPr>
        <w:ind w:left="5040" w:hanging="360"/>
      </w:pPr>
      <w:rPr>
        <w:rFonts w:ascii="Symbol" w:hAnsi="Symbol" w:hint="default"/>
      </w:rPr>
    </w:lvl>
    <w:lvl w:ilvl="7" w:tplc="35FA11F4">
      <w:start w:val="1"/>
      <w:numFmt w:val="bullet"/>
      <w:lvlText w:val="o"/>
      <w:lvlJc w:val="left"/>
      <w:pPr>
        <w:ind w:left="5760" w:hanging="360"/>
      </w:pPr>
      <w:rPr>
        <w:rFonts w:ascii="Courier New" w:hAnsi="Courier New" w:hint="default"/>
      </w:rPr>
    </w:lvl>
    <w:lvl w:ilvl="8" w:tplc="428EC832">
      <w:start w:val="1"/>
      <w:numFmt w:val="bullet"/>
      <w:lvlText w:val=""/>
      <w:lvlJc w:val="left"/>
      <w:pPr>
        <w:ind w:left="6480" w:hanging="360"/>
      </w:pPr>
      <w:rPr>
        <w:rFonts w:ascii="Wingdings" w:hAnsi="Wingdings" w:hint="default"/>
      </w:rPr>
    </w:lvl>
  </w:abstractNum>
  <w:abstractNum w:abstractNumId="25" w15:restartNumberingAfterBreak="0">
    <w:nsid w:val="4675308C"/>
    <w:multiLevelType w:val="multilevel"/>
    <w:tmpl w:val="5FC09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3D3667"/>
    <w:multiLevelType w:val="multilevel"/>
    <w:tmpl w:val="AA389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BD3EEA"/>
    <w:multiLevelType w:val="multilevel"/>
    <w:tmpl w:val="C49AF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6A11C4"/>
    <w:multiLevelType w:val="multilevel"/>
    <w:tmpl w:val="A5CCF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C5161F"/>
    <w:multiLevelType w:val="multilevel"/>
    <w:tmpl w:val="C428B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F57DD5"/>
    <w:multiLevelType w:val="hybridMultilevel"/>
    <w:tmpl w:val="4878A5CC"/>
    <w:lvl w:ilvl="0" w:tplc="FAA2B630">
      <w:start w:val="1"/>
      <w:numFmt w:val="bullet"/>
      <w:lvlText w:val=""/>
      <w:lvlJc w:val="left"/>
      <w:pPr>
        <w:ind w:left="720" w:hanging="360"/>
      </w:pPr>
      <w:rPr>
        <w:rFonts w:ascii="Symbol" w:hAnsi="Symbol" w:hint="default"/>
      </w:rPr>
    </w:lvl>
    <w:lvl w:ilvl="1" w:tplc="D686716A">
      <w:start w:val="1"/>
      <w:numFmt w:val="bullet"/>
      <w:lvlText w:val="o"/>
      <w:lvlJc w:val="left"/>
      <w:pPr>
        <w:ind w:left="1440" w:hanging="360"/>
      </w:pPr>
      <w:rPr>
        <w:rFonts w:ascii="Courier New" w:hAnsi="Courier New" w:hint="default"/>
      </w:rPr>
    </w:lvl>
    <w:lvl w:ilvl="2" w:tplc="52FE5A30">
      <w:start w:val="1"/>
      <w:numFmt w:val="bullet"/>
      <w:lvlText w:val=""/>
      <w:lvlJc w:val="left"/>
      <w:pPr>
        <w:ind w:left="2160" w:hanging="360"/>
      </w:pPr>
      <w:rPr>
        <w:rFonts w:ascii="Wingdings" w:hAnsi="Wingdings" w:hint="default"/>
      </w:rPr>
    </w:lvl>
    <w:lvl w:ilvl="3" w:tplc="716C9D12">
      <w:start w:val="1"/>
      <w:numFmt w:val="bullet"/>
      <w:lvlText w:val=""/>
      <w:lvlJc w:val="left"/>
      <w:pPr>
        <w:ind w:left="2880" w:hanging="360"/>
      </w:pPr>
      <w:rPr>
        <w:rFonts w:ascii="Symbol" w:hAnsi="Symbol" w:hint="default"/>
      </w:rPr>
    </w:lvl>
    <w:lvl w:ilvl="4" w:tplc="4C2CCA80">
      <w:start w:val="1"/>
      <w:numFmt w:val="bullet"/>
      <w:lvlText w:val="o"/>
      <w:lvlJc w:val="left"/>
      <w:pPr>
        <w:ind w:left="3600" w:hanging="360"/>
      </w:pPr>
      <w:rPr>
        <w:rFonts w:ascii="Courier New" w:hAnsi="Courier New" w:hint="default"/>
      </w:rPr>
    </w:lvl>
    <w:lvl w:ilvl="5" w:tplc="422044AC">
      <w:start w:val="1"/>
      <w:numFmt w:val="bullet"/>
      <w:lvlText w:val=""/>
      <w:lvlJc w:val="left"/>
      <w:pPr>
        <w:ind w:left="4320" w:hanging="360"/>
      </w:pPr>
      <w:rPr>
        <w:rFonts w:ascii="Wingdings" w:hAnsi="Wingdings" w:hint="default"/>
      </w:rPr>
    </w:lvl>
    <w:lvl w:ilvl="6" w:tplc="FE0E11FE">
      <w:start w:val="1"/>
      <w:numFmt w:val="bullet"/>
      <w:lvlText w:val=""/>
      <w:lvlJc w:val="left"/>
      <w:pPr>
        <w:ind w:left="5040" w:hanging="360"/>
      </w:pPr>
      <w:rPr>
        <w:rFonts w:ascii="Symbol" w:hAnsi="Symbol" w:hint="default"/>
      </w:rPr>
    </w:lvl>
    <w:lvl w:ilvl="7" w:tplc="8D20A4E4">
      <w:start w:val="1"/>
      <w:numFmt w:val="bullet"/>
      <w:lvlText w:val="o"/>
      <w:lvlJc w:val="left"/>
      <w:pPr>
        <w:ind w:left="5760" w:hanging="360"/>
      </w:pPr>
      <w:rPr>
        <w:rFonts w:ascii="Courier New" w:hAnsi="Courier New" w:hint="default"/>
      </w:rPr>
    </w:lvl>
    <w:lvl w:ilvl="8" w:tplc="5C0A3DF6">
      <w:start w:val="1"/>
      <w:numFmt w:val="bullet"/>
      <w:lvlText w:val=""/>
      <w:lvlJc w:val="left"/>
      <w:pPr>
        <w:ind w:left="6480" w:hanging="360"/>
      </w:pPr>
      <w:rPr>
        <w:rFonts w:ascii="Wingdings" w:hAnsi="Wingdings" w:hint="default"/>
      </w:rPr>
    </w:lvl>
  </w:abstractNum>
  <w:abstractNum w:abstractNumId="31" w15:restartNumberingAfterBreak="0">
    <w:nsid w:val="585E61FF"/>
    <w:multiLevelType w:val="multilevel"/>
    <w:tmpl w:val="82265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DF2049"/>
    <w:multiLevelType w:val="multilevel"/>
    <w:tmpl w:val="7F507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2302942"/>
    <w:multiLevelType w:val="multilevel"/>
    <w:tmpl w:val="264CB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0B497C"/>
    <w:multiLevelType w:val="multilevel"/>
    <w:tmpl w:val="993C1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AD14AC"/>
    <w:multiLevelType w:val="multilevel"/>
    <w:tmpl w:val="5C98A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1477648">
    <w:abstractNumId w:val="16"/>
  </w:num>
  <w:num w:numId="2" w16cid:durableId="94399737">
    <w:abstractNumId w:val="24"/>
  </w:num>
  <w:num w:numId="3" w16cid:durableId="1355889433">
    <w:abstractNumId w:val="15"/>
  </w:num>
  <w:num w:numId="4" w16cid:durableId="2034453086">
    <w:abstractNumId w:val="30"/>
  </w:num>
  <w:num w:numId="5" w16cid:durableId="1775247038">
    <w:abstractNumId w:val="8"/>
  </w:num>
  <w:num w:numId="6" w16cid:durableId="866337852">
    <w:abstractNumId w:val="6"/>
  </w:num>
  <w:num w:numId="7" w16cid:durableId="272246845">
    <w:abstractNumId w:val="5"/>
  </w:num>
  <w:num w:numId="8" w16cid:durableId="1229682948">
    <w:abstractNumId w:val="4"/>
  </w:num>
  <w:num w:numId="9" w16cid:durableId="302731762">
    <w:abstractNumId w:val="7"/>
  </w:num>
  <w:num w:numId="10" w16cid:durableId="963072177">
    <w:abstractNumId w:val="3"/>
  </w:num>
  <w:num w:numId="11" w16cid:durableId="1642154071">
    <w:abstractNumId w:val="2"/>
  </w:num>
  <w:num w:numId="12" w16cid:durableId="1770999509">
    <w:abstractNumId w:val="1"/>
  </w:num>
  <w:num w:numId="13" w16cid:durableId="1411073197">
    <w:abstractNumId w:val="0"/>
  </w:num>
  <w:num w:numId="14" w16cid:durableId="670645067">
    <w:abstractNumId w:val="25"/>
  </w:num>
  <w:num w:numId="15" w16cid:durableId="1433745353">
    <w:abstractNumId w:val="35"/>
  </w:num>
  <w:num w:numId="16" w16cid:durableId="596643226">
    <w:abstractNumId w:val="22"/>
  </w:num>
  <w:num w:numId="17" w16cid:durableId="1176115017">
    <w:abstractNumId w:val="31"/>
  </w:num>
  <w:num w:numId="18" w16cid:durableId="1735854667">
    <w:abstractNumId w:val="29"/>
  </w:num>
  <w:num w:numId="19" w16cid:durableId="228417931">
    <w:abstractNumId w:val="12"/>
  </w:num>
  <w:num w:numId="20" w16cid:durableId="297686401">
    <w:abstractNumId w:val="13"/>
  </w:num>
  <w:num w:numId="21" w16cid:durableId="1312828134">
    <w:abstractNumId w:val="11"/>
  </w:num>
  <w:num w:numId="22" w16cid:durableId="2101750321">
    <w:abstractNumId w:val="34"/>
  </w:num>
  <w:num w:numId="23" w16cid:durableId="1103843954">
    <w:abstractNumId w:val="21"/>
  </w:num>
  <w:num w:numId="24" w16cid:durableId="1625653115">
    <w:abstractNumId w:val="9"/>
  </w:num>
  <w:num w:numId="25" w16cid:durableId="1186214336">
    <w:abstractNumId w:val="33"/>
  </w:num>
  <w:num w:numId="26" w16cid:durableId="506596300">
    <w:abstractNumId w:val="28"/>
  </w:num>
  <w:num w:numId="27" w16cid:durableId="1314992306">
    <w:abstractNumId w:val="26"/>
  </w:num>
  <w:num w:numId="28" w16cid:durableId="1903366272">
    <w:abstractNumId w:val="14"/>
  </w:num>
  <w:num w:numId="29" w16cid:durableId="340789241">
    <w:abstractNumId w:val="32"/>
  </w:num>
  <w:num w:numId="30" w16cid:durableId="92752096">
    <w:abstractNumId w:val="18"/>
  </w:num>
  <w:num w:numId="31" w16cid:durableId="1024018042">
    <w:abstractNumId w:val="10"/>
  </w:num>
  <w:num w:numId="32" w16cid:durableId="622811799">
    <w:abstractNumId w:val="27"/>
  </w:num>
  <w:num w:numId="33" w16cid:durableId="204758721">
    <w:abstractNumId w:val="19"/>
  </w:num>
  <w:num w:numId="34" w16cid:durableId="1840802966">
    <w:abstractNumId w:val="20"/>
  </w:num>
  <w:num w:numId="35" w16cid:durableId="634919316">
    <w:abstractNumId w:val="23"/>
  </w:num>
  <w:num w:numId="36" w16cid:durableId="195115870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61F7"/>
    <w:rsid w:val="00021A69"/>
    <w:rsid w:val="00034616"/>
    <w:rsid w:val="0003498C"/>
    <w:rsid w:val="00042528"/>
    <w:rsid w:val="0006063C"/>
    <w:rsid w:val="00064542"/>
    <w:rsid w:val="00067348"/>
    <w:rsid w:val="00070873"/>
    <w:rsid w:val="0008451B"/>
    <w:rsid w:val="000A00CB"/>
    <w:rsid w:val="000A1F0A"/>
    <w:rsid w:val="000B0AD9"/>
    <w:rsid w:val="000B1662"/>
    <w:rsid w:val="000C0C00"/>
    <w:rsid w:val="000C2BCA"/>
    <w:rsid w:val="000C4F75"/>
    <w:rsid w:val="000E1F3B"/>
    <w:rsid w:val="000F12AA"/>
    <w:rsid w:val="000F57B1"/>
    <w:rsid w:val="000F5E6A"/>
    <w:rsid w:val="00106448"/>
    <w:rsid w:val="00111898"/>
    <w:rsid w:val="001150DF"/>
    <w:rsid w:val="00142126"/>
    <w:rsid w:val="0015074B"/>
    <w:rsid w:val="00151EB5"/>
    <w:rsid w:val="001558C7"/>
    <w:rsid w:val="00175040"/>
    <w:rsid w:val="00176ACC"/>
    <w:rsid w:val="001803D8"/>
    <w:rsid w:val="001825C2"/>
    <w:rsid w:val="0018746B"/>
    <w:rsid w:val="0019256B"/>
    <w:rsid w:val="001963F8"/>
    <w:rsid w:val="001A64BF"/>
    <w:rsid w:val="001C10FC"/>
    <w:rsid w:val="001C2295"/>
    <w:rsid w:val="001D6607"/>
    <w:rsid w:val="001D685A"/>
    <w:rsid w:val="001E511A"/>
    <w:rsid w:val="001E5C72"/>
    <w:rsid w:val="001F7941"/>
    <w:rsid w:val="002060C1"/>
    <w:rsid w:val="00211CF7"/>
    <w:rsid w:val="002264D0"/>
    <w:rsid w:val="0025610A"/>
    <w:rsid w:val="0027429B"/>
    <w:rsid w:val="0028515D"/>
    <w:rsid w:val="00292083"/>
    <w:rsid w:val="002921AC"/>
    <w:rsid w:val="0029639D"/>
    <w:rsid w:val="00296572"/>
    <w:rsid w:val="00297185"/>
    <w:rsid w:val="002B3C60"/>
    <w:rsid w:val="002B770F"/>
    <w:rsid w:val="002C1734"/>
    <w:rsid w:val="00301429"/>
    <w:rsid w:val="00326F90"/>
    <w:rsid w:val="00334450"/>
    <w:rsid w:val="0033775C"/>
    <w:rsid w:val="00343F43"/>
    <w:rsid w:val="00344282"/>
    <w:rsid w:val="00346984"/>
    <w:rsid w:val="0035325B"/>
    <w:rsid w:val="003549A7"/>
    <w:rsid w:val="003573E8"/>
    <w:rsid w:val="00363DFE"/>
    <w:rsid w:val="00374CEE"/>
    <w:rsid w:val="00381A6E"/>
    <w:rsid w:val="003A0F26"/>
    <w:rsid w:val="003A1BDC"/>
    <w:rsid w:val="003B2269"/>
    <w:rsid w:val="003B5CEC"/>
    <w:rsid w:val="003E1CCA"/>
    <w:rsid w:val="003F50C4"/>
    <w:rsid w:val="003F58C2"/>
    <w:rsid w:val="00414B73"/>
    <w:rsid w:val="00414F28"/>
    <w:rsid w:val="00433917"/>
    <w:rsid w:val="004648AC"/>
    <w:rsid w:val="00476287"/>
    <w:rsid w:val="004A0AC7"/>
    <w:rsid w:val="004A3ED7"/>
    <w:rsid w:val="004A4782"/>
    <w:rsid w:val="004A4F14"/>
    <w:rsid w:val="004B491C"/>
    <w:rsid w:val="004C3565"/>
    <w:rsid w:val="004D62D1"/>
    <w:rsid w:val="004D78C5"/>
    <w:rsid w:val="00500895"/>
    <w:rsid w:val="00571F18"/>
    <w:rsid w:val="005A2CD7"/>
    <w:rsid w:val="005A6ABB"/>
    <w:rsid w:val="005B31B7"/>
    <w:rsid w:val="005E7FEC"/>
    <w:rsid w:val="0061752C"/>
    <w:rsid w:val="00623ECD"/>
    <w:rsid w:val="00631CD7"/>
    <w:rsid w:val="00660C53"/>
    <w:rsid w:val="00671941"/>
    <w:rsid w:val="00675533"/>
    <w:rsid w:val="00682E48"/>
    <w:rsid w:val="006922E4"/>
    <w:rsid w:val="006935FE"/>
    <w:rsid w:val="006D3FE0"/>
    <w:rsid w:val="006F18D5"/>
    <w:rsid w:val="00732713"/>
    <w:rsid w:val="0073657F"/>
    <w:rsid w:val="00751452"/>
    <w:rsid w:val="00753347"/>
    <w:rsid w:val="0076065A"/>
    <w:rsid w:val="00772166"/>
    <w:rsid w:val="00773081"/>
    <w:rsid w:val="00774F58"/>
    <w:rsid w:val="0078653F"/>
    <w:rsid w:val="007923E4"/>
    <w:rsid w:val="00795357"/>
    <w:rsid w:val="007A324D"/>
    <w:rsid w:val="007B0665"/>
    <w:rsid w:val="007C00DE"/>
    <w:rsid w:val="007C4861"/>
    <w:rsid w:val="007E1E2D"/>
    <w:rsid w:val="008172F1"/>
    <w:rsid w:val="00825A93"/>
    <w:rsid w:val="00831A84"/>
    <w:rsid w:val="008416F5"/>
    <w:rsid w:val="00856341"/>
    <w:rsid w:val="00866E0A"/>
    <w:rsid w:val="00874E31"/>
    <w:rsid w:val="008907D8"/>
    <w:rsid w:val="008954DE"/>
    <w:rsid w:val="008A1471"/>
    <w:rsid w:val="008A70F5"/>
    <w:rsid w:val="008B072B"/>
    <w:rsid w:val="008B5871"/>
    <w:rsid w:val="008E0EB5"/>
    <w:rsid w:val="008F46A8"/>
    <w:rsid w:val="0090332C"/>
    <w:rsid w:val="00933367"/>
    <w:rsid w:val="0093395D"/>
    <w:rsid w:val="00943640"/>
    <w:rsid w:val="00956AF3"/>
    <w:rsid w:val="0097133E"/>
    <w:rsid w:val="009838F3"/>
    <w:rsid w:val="009A4881"/>
    <w:rsid w:val="009D4416"/>
    <w:rsid w:val="009E72E4"/>
    <w:rsid w:val="009F25C8"/>
    <w:rsid w:val="009F467A"/>
    <w:rsid w:val="00A02C7B"/>
    <w:rsid w:val="00A227BE"/>
    <w:rsid w:val="00A22D1E"/>
    <w:rsid w:val="00A44E7F"/>
    <w:rsid w:val="00A77B24"/>
    <w:rsid w:val="00A87F99"/>
    <w:rsid w:val="00A97F9C"/>
    <w:rsid w:val="00AA1D8D"/>
    <w:rsid w:val="00AA4F06"/>
    <w:rsid w:val="00AB10B2"/>
    <w:rsid w:val="00AB1227"/>
    <w:rsid w:val="00AB39EC"/>
    <w:rsid w:val="00AB5EEE"/>
    <w:rsid w:val="00AC6873"/>
    <w:rsid w:val="00AD6CFB"/>
    <w:rsid w:val="00AE2E57"/>
    <w:rsid w:val="00AF12E4"/>
    <w:rsid w:val="00B048DC"/>
    <w:rsid w:val="00B07C9E"/>
    <w:rsid w:val="00B12D5B"/>
    <w:rsid w:val="00B32115"/>
    <w:rsid w:val="00B3286E"/>
    <w:rsid w:val="00B40CA6"/>
    <w:rsid w:val="00B427F0"/>
    <w:rsid w:val="00B47730"/>
    <w:rsid w:val="00B47A24"/>
    <w:rsid w:val="00B5007C"/>
    <w:rsid w:val="00B660AD"/>
    <w:rsid w:val="00B771B6"/>
    <w:rsid w:val="00BB3025"/>
    <w:rsid w:val="00BE0C1E"/>
    <w:rsid w:val="00BE3819"/>
    <w:rsid w:val="00BF2D97"/>
    <w:rsid w:val="00BF68BA"/>
    <w:rsid w:val="00BF733E"/>
    <w:rsid w:val="00C04750"/>
    <w:rsid w:val="00C22D47"/>
    <w:rsid w:val="00C32E22"/>
    <w:rsid w:val="00C35BD5"/>
    <w:rsid w:val="00C4686A"/>
    <w:rsid w:val="00C57803"/>
    <w:rsid w:val="00C604EE"/>
    <w:rsid w:val="00C6185C"/>
    <w:rsid w:val="00C639CB"/>
    <w:rsid w:val="00C7211A"/>
    <w:rsid w:val="00C85662"/>
    <w:rsid w:val="00C91412"/>
    <w:rsid w:val="00CA4BF7"/>
    <w:rsid w:val="00CB0664"/>
    <w:rsid w:val="00CC2E2D"/>
    <w:rsid w:val="00CC649E"/>
    <w:rsid w:val="00CD445D"/>
    <w:rsid w:val="00CE2B9B"/>
    <w:rsid w:val="00CE2C86"/>
    <w:rsid w:val="00CF5D0B"/>
    <w:rsid w:val="00CF7AAE"/>
    <w:rsid w:val="00D2529B"/>
    <w:rsid w:val="00D27E7B"/>
    <w:rsid w:val="00D344AA"/>
    <w:rsid w:val="00D45266"/>
    <w:rsid w:val="00D65D4E"/>
    <w:rsid w:val="00D766E2"/>
    <w:rsid w:val="00D93F52"/>
    <w:rsid w:val="00D9404C"/>
    <w:rsid w:val="00DA11E3"/>
    <w:rsid w:val="00DA5E2F"/>
    <w:rsid w:val="00DB00FC"/>
    <w:rsid w:val="00DB0CED"/>
    <w:rsid w:val="00DB6709"/>
    <w:rsid w:val="00DB7D97"/>
    <w:rsid w:val="00DC432E"/>
    <w:rsid w:val="00DC580F"/>
    <w:rsid w:val="00DF3A4B"/>
    <w:rsid w:val="00E11762"/>
    <w:rsid w:val="00E3382B"/>
    <w:rsid w:val="00E64DB5"/>
    <w:rsid w:val="00EA2F38"/>
    <w:rsid w:val="00EB06FE"/>
    <w:rsid w:val="00ED23D4"/>
    <w:rsid w:val="00ED355A"/>
    <w:rsid w:val="00ED5141"/>
    <w:rsid w:val="00ED7A21"/>
    <w:rsid w:val="00EF72D0"/>
    <w:rsid w:val="00F04A14"/>
    <w:rsid w:val="00F17C48"/>
    <w:rsid w:val="00F251BE"/>
    <w:rsid w:val="00F31709"/>
    <w:rsid w:val="00F364B6"/>
    <w:rsid w:val="00F40D1C"/>
    <w:rsid w:val="00F53EB3"/>
    <w:rsid w:val="00F60AE3"/>
    <w:rsid w:val="00F61F9A"/>
    <w:rsid w:val="00F810D4"/>
    <w:rsid w:val="00F830EE"/>
    <w:rsid w:val="00F84522"/>
    <w:rsid w:val="00FA6F5A"/>
    <w:rsid w:val="00FB2362"/>
    <w:rsid w:val="00FC03DC"/>
    <w:rsid w:val="00FC693F"/>
    <w:rsid w:val="00FE2105"/>
    <w:rsid w:val="00FF5804"/>
    <w:rsid w:val="0201853C"/>
    <w:rsid w:val="074098B4"/>
    <w:rsid w:val="0B689668"/>
    <w:rsid w:val="100248CC"/>
    <w:rsid w:val="119DC54F"/>
    <w:rsid w:val="14C4D1E1"/>
    <w:rsid w:val="16AB52CC"/>
    <w:rsid w:val="1C3C1D49"/>
    <w:rsid w:val="1ECA03EF"/>
    <w:rsid w:val="215753C6"/>
    <w:rsid w:val="2636C693"/>
    <w:rsid w:val="26F99CE4"/>
    <w:rsid w:val="26FC181F"/>
    <w:rsid w:val="271F5CF2"/>
    <w:rsid w:val="2A93835B"/>
    <w:rsid w:val="2C9F7858"/>
    <w:rsid w:val="302CA0E0"/>
    <w:rsid w:val="31ACD87C"/>
    <w:rsid w:val="34E6A23A"/>
    <w:rsid w:val="3523D9FF"/>
    <w:rsid w:val="366FAF4E"/>
    <w:rsid w:val="368147E8"/>
    <w:rsid w:val="37E02692"/>
    <w:rsid w:val="3E995EE1"/>
    <w:rsid w:val="405FEC63"/>
    <w:rsid w:val="499F92DA"/>
    <w:rsid w:val="49BE359A"/>
    <w:rsid w:val="4D09F348"/>
    <w:rsid w:val="4ED625EA"/>
    <w:rsid w:val="50C6993F"/>
    <w:rsid w:val="54F3E554"/>
    <w:rsid w:val="58A72859"/>
    <w:rsid w:val="5C4CE409"/>
    <w:rsid w:val="5D96E297"/>
    <w:rsid w:val="65FA107A"/>
    <w:rsid w:val="67BB2E5E"/>
    <w:rsid w:val="6C6D5F58"/>
    <w:rsid w:val="76BAACC4"/>
    <w:rsid w:val="77BF40B2"/>
    <w:rsid w:val="79D56CB3"/>
    <w:rsid w:val="7C9FB24E"/>
    <w:rsid w:val="7E3B6FAB"/>
    <w:rsid w:val="7F4CC9FB"/>
    <w:rsid w:val="7F76AF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BA4601D-4282-4E16-9126-A5AB66490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color w:val="222222"/>
      <w:sz w:val="21"/>
    </w:rPr>
  </w:style>
  <w:style w:type="paragraph" w:styleId="Heading1">
    <w:name w:val="heading 1"/>
    <w:basedOn w:val="Normal"/>
    <w:next w:val="Normal"/>
    <w:link w:val="Heading1Char"/>
    <w:uiPriority w:val="9"/>
    <w:qFormat/>
    <w:rsid w:val="00FC693F"/>
    <w:pPr>
      <w:keepNext/>
      <w:keepLines/>
      <w:spacing w:before="200" w:after="100" w:line="440" w:lineRule="atLeast"/>
      <w:outlineLvl w:val="0"/>
    </w:pPr>
    <w:rPr>
      <w:rFonts w:ascii="Calibri" w:eastAsiaTheme="majorEastAsia" w:hAnsi="Calibri" w:cs="Calibri"/>
      <w:b/>
      <w:bCs/>
      <w:color w:val="1F4E79"/>
      <w:sz w:val="38"/>
      <w:szCs w:val="28"/>
    </w:rPr>
  </w:style>
  <w:style w:type="paragraph" w:styleId="Heading2">
    <w:name w:val="heading 2"/>
    <w:basedOn w:val="Normal"/>
    <w:next w:val="Normal"/>
    <w:link w:val="Heading2Char"/>
    <w:uiPriority w:val="9"/>
    <w:unhideWhenUsed/>
    <w:qFormat/>
    <w:rsid w:val="00FC693F"/>
    <w:pPr>
      <w:keepNext/>
      <w:keepLines/>
      <w:spacing w:before="140" w:after="100" w:line="340" w:lineRule="atLeast"/>
      <w:outlineLvl w:val="1"/>
    </w:pPr>
    <w:rPr>
      <w:rFonts w:ascii="Calibri" w:eastAsiaTheme="majorEastAsia" w:hAnsi="Calibri" w:cs="Calibri"/>
      <w:b/>
      <w:bCs/>
      <w:color w:val="2F75B5"/>
      <w:sz w:val="28"/>
      <w:szCs w:val="26"/>
    </w:rPr>
  </w:style>
  <w:style w:type="paragraph" w:styleId="Heading3">
    <w:name w:val="heading 3"/>
    <w:basedOn w:val="Normal"/>
    <w:next w:val="Normal"/>
    <w:link w:val="Heading3Char"/>
    <w:uiPriority w:val="9"/>
    <w:unhideWhenUsed/>
    <w:qFormat/>
    <w:rsid w:val="00FC693F"/>
    <w:pPr>
      <w:keepNext/>
      <w:keepLines/>
      <w:spacing w:before="80" w:after="100"/>
      <w:outlineLvl w:val="2"/>
    </w:pPr>
    <w:rPr>
      <w:rFonts w:asciiTheme="majorHAnsi" w:eastAsiaTheme="majorEastAsia" w:hAnsiTheme="majorHAnsi" w:cstheme="majorBidi"/>
      <w:b/>
      <w:bCs/>
      <w:color w:val="1F4E79"/>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eastAsiaTheme="majorEastAsia" w:hAnsi="Calibri" w:cs="Calibri"/>
      <w:b/>
      <w:bCs/>
      <w:color w:val="1F4E79"/>
      <w:sz w:val="38"/>
      <w:szCs w:val="28"/>
    </w:rPr>
  </w:style>
  <w:style w:type="character" w:customStyle="1" w:styleId="Heading2Char">
    <w:name w:val="Heading 2 Char"/>
    <w:basedOn w:val="DefaultParagraphFont"/>
    <w:link w:val="Heading2"/>
    <w:uiPriority w:val="9"/>
    <w:rsid w:val="00FC693F"/>
    <w:rPr>
      <w:rFonts w:ascii="Calibri" w:eastAsiaTheme="majorEastAsia" w:hAnsi="Calibri" w:cs="Calibri"/>
      <w:b/>
      <w:bCs/>
      <w:color w:val="2F75B5"/>
      <w:sz w:val="28"/>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240" w:after="100" w:line="240" w:lineRule="auto"/>
      <w:contextualSpacing/>
    </w:pPr>
    <w:rPr>
      <w:rFonts w:asciiTheme="majorHAnsi" w:eastAsiaTheme="majorEastAsia" w:hAnsiTheme="majorHAnsi" w:cstheme="majorBidi"/>
      <w:b/>
      <w:color w:val="1F4E79"/>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5"/>
      </w:numPr>
      <w:contextualSpacing/>
    </w:pPr>
  </w:style>
  <w:style w:type="paragraph" w:styleId="ListBullet2">
    <w:name w:val="List Bullet 2"/>
    <w:basedOn w:val="Normal"/>
    <w:uiPriority w:val="99"/>
    <w:unhideWhenUsed/>
    <w:rsid w:val="00326F90"/>
    <w:pPr>
      <w:numPr>
        <w:numId w:val="6"/>
      </w:numPr>
      <w:contextualSpacing/>
    </w:pPr>
  </w:style>
  <w:style w:type="paragraph" w:styleId="ListBullet3">
    <w:name w:val="List Bullet 3"/>
    <w:basedOn w:val="Normal"/>
    <w:uiPriority w:val="99"/>
    <w:unhideWhenUsed/>
    <w:rsid w:val="00326F90"/>
    <w:pPr>
      <w:numPr>
        <w:numId w:val="7"/>
      </w:numPr>
      <w:contextualSpacing/>
    </w:pPr>
  </w:style>
  <w:style w:type="paragraph" w:styleId="ListNumber">
    <w:name w:val="List Number"/>
    <w:basedOn w:val="Normal"/>
    <w:uiPriority w:val="99"/>
    <w:unhideWhenUsed/>
    <w:rsid w:val="00326F90"/>
    <w:pPr>
      <w:numPr>
        <w:numId w:val="9"/>
      </w:numPr>
      <w:contextualSpacing/>
    </w:pPr>
  </w:style>
  <w:style w:type="paragraph" w:styleId="ListNumber2">
    <w:name w:val="List Number 2"/>
    <w:basedOn w:val="Normal"/>
    <w:uiPriority w:val="99"/>
    <w:unhideWhenUsed/>
    <w:rsid w:val="0029639D"/>
    <w:pPr>
      <w:numPr>
        <w:numId w:val="10"/>
      </w:numPr>
      <w:contextualSpacing/>
    </w:pPr>
  </w:style>
  <w:style w:type="paragraph" w:styleId="ListNumber3">
    <w:name w:val="List Number 3"/>
    <w:basedOn w:val="Normal"/>
    <w:uiPriority w:val="99"/>
    <w:unhideWhenUsed/>
    <w:rsid w:val="0029639D"/>
    <w:pPr>
      <w:numPr>
        <w:numId w:val="11"/>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60"/>
    </w:pPr>
    <w:rPr>
      <w:rFonts w:ascii="Aptos" w:hAnsi="Aptos"/>
      <w:color w:val="666666"/>
      <w:sz w:val="17"/>
    </w:rPr>
  </w:style>
  <w:style w:type="paragraph" w:customStyle="1" w:styleId="Callout">
    <w:name w:val="Callout"/>
    <w:pPr>
      <w:spacing w:after="120"/>
      <w:ind w:left="216" w:right="216"/>
    </w:pPr>
    <w:rPr>
      <w:rFonts w:ascii="Aptos" w:hAnsi="Aptos"/>
      <w:b/>
      <w:color w:val="1F4E79"/>
    </w:rPr>
  </w:style>
  <w:style w:type="paragraph" w:styleId="NormalWeb">
    <w:name w:val="Normal (Web)"/>
    <w:basedOn w:val="Normal"/>
    <w:uiPriority w:val="99"/>
    <w:semiHidden/>
    <w:unhideWhenUsed/>
    <w:rsid w:val="00B771B6"/>
    <w:pPr>
      <w:spacing w:before="100" w:beforeAutospacing="1" w:after="100" w:afterAutospacing="1" w:line="240" w:lineRule="auto"/>
    </w:pPr>
    <w:rPr>
      <w:rFonts w:ascii="Times New Roman" w:hAnsi="Times New Roman" w:cs="Times New Roman"/>
      <w:color w:val="auto"/>
      <w:kern w:val="2"/>
      <w:sz w:val="24"/>
      <w:szCs w:val="24"/>
      <w:lang w:val="en-GB" w:eastAsia="en-GB"/>
      <w14:ligatures w14:val="standardContextual"/>
    </w:rPr>
  </w:style>
  <w:style w:type="table" w:styleId="GridTable4-Accent1">
    <w:name w:val="Grid Table 4 Accent 1"/>
    <w:basedOn w:val="TableNormal"/>
    <w:uiPriority w:val="49"/>
    <w:rsid w:val="00067348"/>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smallnote0">
    <w:name w:val="smallnote"/>
    <w:basedOn w:val="Normal"/>
    <w:rsid w:val="008F46A8"/>
    <w:pPr>
      <w:spacing w:before="100" w:beforeAutospacing="1" w:after="100" w:afterAutospacing="1" w:line="240" w:lineRule="auto"/>
    </w:pPr>
    <w:rPr>
      <w:rFonts w:ascii="Times New Roman" w:hAnsi="Times New Roman" w:cs="Times New Roman"/>
      <w:color w:val="auto"/>
      <w:sz w:val="24"/>
      <w:szCs w:val="24"/>
      <w:lang w:val="en-GB" w:eastAsia="en-GB"/>
    </w:rPr>
  </w:style>
  <w:style w:type="paragraph" w:customStyle="1" w:styleId="msosmallnote">
    <w:name w:val="msosmallnote"/>
    <w:basedOn w:val="Normal"/>
    <w:rsid w:val="008F46A8"/>
    <w:pPr>
      <w:spacing w:before="100" w:beforeAutospacing="1" w:after="60" w:afterAutospacing="1" w:line="276" w:lineRule="atLeast"/>
    </w:pPr>
    <w:rPr>
      <w:rFonts w:cs="Times New Roman"/>
      <w:color w:val="666666"/>
      <w:sz w:val="17"/>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27E44881E7FC49A8F3B87FB6E2DF31" ma:contentTypeVersion="10" ma:contentTypeDescription="Create a new document." ma:contentTypeScope="" ma:versionID="5db03e55d26119d947f3c0067d908bf2">
  <xsd:schema xmlns:xsd="http://www.w3.org/2001/XMLSchema" xmlns:xs="http://www.w3.org/2001/XMLSchema" xmlns:p="http://schemas.microsoft.com/office/2006/metadata/properties" xmlns:ns2="20cde75a-7ffd-4b91-9304-5e2c0aad16d4" xmlns:ns3="2e03e9e5-6925-4832-a711-0d59db6c9140" targetNamespace="http://schemas.microsoft.com/office/2006/metadata/properties" ma:root="true" ma:fieldsID="78fa89e54db1a0696280ddb18043f133" ns2:_="" ns3:_="">
    <xsd:import namespace="20cde75a-7ffd-4b91-9304-5e2c0aad16d4"/>
    <xsd:import namespace="2e03e9e5-6925-4832-a711-0d59db6c91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cde75a-7ffd-4b91-9304-5e2c0aad16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8dd0c2b-1a8c-4259-a16d-a2e089d7423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03e9e5-6925-4832-a711-0d59db6c914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9e430e3-c066-4c48-8641-49a6b3e53b15}" ma:internalName="TaxCatchAll" ma:showField="CatchAllData" ma:web="2e03e9e5-6925-4832-a711-0d59db6c91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0cde75a-7ffd-4b91-9304-5e2c0aad16d4">
      <Terms xmlns="http://schemas.microsoft.com/office/infopath/2007/PartnerControls"/>
    </lcf76f155ced4ddcb4097134ff3c332f>
    <TaxCatchAll xmlns="2e03e9e5-6925-4832-a711-0d59db6c914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414D7F-CD02-43B4-B784-2CED1A9B6A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cde75a-7ffd-4b91-9304-5e2c0aad16d4"/>
    <ds:schemaRef ds:uri="2e03e9e5-6925-4832-a711-0d59db6c91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F5DC43A5-A3B3-43AA-8D2F-29220DFC1120}">
  <ds:schemaRefs>
    <ds:schemaRef ds:uri="http://schemas.microsoft.com/office/2006/metadata/properties"/>
    <ds:schemaRef ds:uri="http://schemas.microsoft.com/office/infopath/2007/PartnerControls"/>
    <ds:schemaRef ds:uri="20cde75a-7ffd-4b91-9304-5e2c0aad16d4"/>
    <ds:schemaRef ds:uri="2e03e9e5-6925-4832-a711-0d59db6c9140"/>
  </ds:schemaRefs>
</ds:datastoreItem>
</file>

<file path=customXml/itemProps4.xml><?xml version="1.0" encoding="utf-8"?>
<ds:datastoreItem xmlns:ds="http://schemas.openxmlformats.org/officeDocument/2006/customXml" ds:itemID="{8272432E-CBF7-4DD9-A292-F9F52AF2A9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9787</Words>
  <Characters>55792</Characters>
  <Application>Microsoft Office Word</Application>
  <DocSecurity>0</DocSecurity>
  <Lines>464</Lines>
  <Paragraphs>130</Paragraphs>
  <ScaleCrop>false</ScaleCrop>
  <Manager/>
  <Company/>
  <LinksUpToDate>false</LinksUpToDate>
  <CharactersWithSpaces>65449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Our ten-year vision</dc:title>
  <dc:subject>Paignton Place Leadership Board</dc:subject>
  <dc:creator>Hedge, Jon-Paul</dc:creator>
  <cp:keywords>Paignton Place Leadership Board; Paignton Pride in Place 10 Year Plan Draft; agenda</cp:keywords>
  <dc:description/>
  <cp:lastModifiedBy>Morris, Janice</cp:lastModifiedBy>
  <cp:revision>2</cp:revision>
  <dcterms:created xsi:type="dcterms:W3CDTF">2026-10-30T11:43:00Z</dcterms:created>
  <dcterms:modified xsi:type="dcterms:W3CDTF">2026-10-30T11:43:00Z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0x010100A827E44881E7FC49A8F3B87FB6E2DF31</vt:lpwstr>
  </property>
  <property fmtid="{D5CDD505-2E9C-101B-9397-08002B2CF9AE}" pid="3" name="MediaServiceImageTags">
    <vt:lpwstr/>
  </property>
</Properties>
</file>